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44D" w:rsidRDefault="00426710" w:rsidP="00D8344D">
      <w:pPr>
        <w:ind w:left="720"/>
        <w:jc w:val="both"/>
        <w:rPr>
          <w:rFonts w:ascii="Cambria" w:hAnsi="Cambria"/>
          <w:b/>
          <w:i/>
          <w:sz w:val="24"/>
          <w:szCs w:val="24"/>
        </w:rPr>
      </w:pPr>
      <w:r>
        <w:rPr>
          <w:rFonts w:asciiTheme="majorHAnsi" w:hAnsiTheme="majorHAnsi"/>
          <w:b/>
          <w:sz w:val="20"/>
          <w:szCs w:val="20"/>
          <w:lang w:val="es-AR"/>
        </w:rPr>
        <w:t>Algunos in</w:t>
      </w:r>
      <w:r w:rsidR="00180830">
        <w:rPr>
          <w:rFonts w:asciiTheme="majorHAnsi" w:hAnsiTheme="majorHAnsi"/>
          <w:b/>
          <w:sz w:val="20"/>
          <w:szCs w:val="20"/>
          <w:lang w:val="es-AR"/>
        </w:rPr>
        <w:t xml:space="preserve">terrogantes </w:t>
      </w:r>
      <w:r w:rsidR="00026923">
        <w:rPr>
          <w:rFonts w:asciiTheme="majorHAnsi" w:hAnsiTheme="majorHAnsi"/>
          <w:b/>
          <w:sz w:val="20"/>
          <w:szCs w:val="20"/>
          <w:lang w:val="es-AR"/>
        </w:rPr>
        <w:t xml:space="preserve">sobre la capacidad contractual de los cónyuges </w:t>
      </w:r>
      <w:r w:rsidR="00D84F32" w:rsidRPr="00D84F32">
        <w:rPr>
          <w:rFonts w:asciiTheme="majorHAnsi" w:hAnsiTheme="majorHAnsi"/>
          <w:b/>
          <w:sz w:val="20"/>
          <w:szCs w:val="20"/>
          <w:lang w:val="es-AR"/>
        </w:rPr>
        <w:t xml:space="preserve">en el Código </w:t>
      </w:r>
      <w:r w:rsidR="00EB4F89">
        <w:rPr>
          <w:rFonts w:asciiTheme="majorHAnsi" w:hAnsiTheme="majorHAnsi"/>
          <w:b/>
          <w:sz w:val="20"/>
          <w:szCs w:val="20"/>
          <w:lang w:val="es-AR"/>
        </w:rPr>
        <w:t xml:space="preserve">Civil y Comercial. </w:t>
      </w:r>
      <w:r w:rsidR="00543E3C">
        <w:rPr>
          <w:rFonts w:asciiTheme="majorHAnsi" w:hAnsiTheme="majorHAnsi"/>
          <w:b/>
          <w:sz w:val="20"/>
          <w:szCs w:val="20"/>
          <w:lang w:val="es-AR"/>
        </w:rPr>
        <w:t xml:space="preserve"> Marchas y contramarchas.</w:t>
      </w:r>
      <w:r w:rsidR="000C0528">
        <w:rPr>
          <w:rStyle w:val="Refdenotaalpie"/>
          <w:rFonts w:asciiTheme="majorHAnsi" w:hAnsiTheme="majorHAnsi"/>
          <w:b/>
          <w:sz w:val="20"/>
          <w:szCs w:val="20"/>
          <w:lang w:val="es-AR"/>
        </w:rPr>
        <w:footnoteReference w:id="2"/>
      </w:r>
      <w:r w:rsidR="00D8344D" w:rsidRPr="00D8344D">
        <w:rPr>
          <w:rFonts w:ascii="Cambria" w:hAnsi="Cambria"/>
          <w:b/>
          <w:i/>
          <w:sz w:val="24"/>
          <w:szCs w:val="24"/>
        </w:rPr>
        <w:t xml:space="preserve"> </w:t>
      </w:r>
    </w:p>
    <w:p w:rsidR="00D8344D" w:rsidRPr="00D8344D" w:rsidRDefault="00D8344D" w:rsidP="00D8344D">
      <w:pPr>
        <w:ind w:left="720"/>
        <w:jc w:val="both"/>
        <w:rPr>
          <w:rFonts w:ascii="Cambria" w:hAnsi="Cambria"/>
          <w:b/>
          <w:szCs w:val="24"/>
        </w:rPr>
      </w:pPr>
      <w:r>
        <w:rPr>
          <w:rFonts w:ascii="Cambria" w:hAnsi="Cambria"/>
          <w:b/>
          <w:i/>
          <w:sz w:val="24"/>
          <w:szCs w:val="24"/>
        </w:rPr>
        <w:t xml:space="preserve">Pub. </w:t>
      </w:r>
      <w:r w:rsidRPr="00D8344D">
        <w:rPr>
          <w:rFonts w:ascii="Cambria" w:hAnsi="Cambria"/>
          <w:szCs w:val="24"/>
        </w:rPr>
        <w:t xml:space="preserve">Diario DPI Familia y Sucesiones. Año 2 N° 13. 13 de febrero 2015. </w:t>
      </w:r>
      <w:hyperlink r:id="rId8" w:history="1">
        <w:r w:rsidRPr="00D8344D">
          <w:rPr>
            <w:rStyle w:val="Hipervnculo"/>
            <w:rFonts w:ascii="Cambria" w:hAnsi="Cambria"/>
            <w:szCs w:val="24"/>
          </w:rPr>
          <w:t>http://www.dpicuantico.com/wp-content/uploads/2015/02/Familia-Doctrina-2015-</w:t>
        </w:r>
      </w:hyperlink>
      <w:r w:rsidRPr="00D8344D">
        <w:rPr>
          <w:rFonts w:ascii="Cambria" w:hAnsi="Cambria"/>
          <w:szCs w:val="24"/>
        </w:rPr>
        <w:t>. ISSN 2362-3217 | N° de registro DNDA: 5170140</w:t>
      </w:r>
      <w:r w:rsidRPr="00D8344D">
        <w:rPr>
          <w:rFonts w:ascii="Cambria" w:hAnsi="Cambria"/>
          <w:i/>
          <w:iCs/>
          <w:szCs w:val="24"/>
        </w:rPr>
        <w:t xml:space="preserve"> Iberoamericana, núm. 2, febrero 2015, pp. 87-114.</w:t>
      </w:r>
    </w:p>
    <w:p w:rsidR="00D84F32" w:rsidRDefault="00D84F32" w:rsidP="000C0528">
      <w:pPr>
        <w:spacing w:after="0" w:line="240" w:lineRule="auto"/>
        <w:jc w:val="both"/>
        <w:rPr>
          <w:rFonts w:asciiTheme="majorHAnsi" w:hAnsiTheme="majorHAnsi"/>
          <w:b/>
          <w:sz w:val="20"/>
          <w:szCs w:val="20"/>
          <w:lang w:val="es-AR"/>
        </w:rPr>
      </w:pPr>
    </w:p>
    <w:p w:rsidR="009D6DF7" w:rsidRPr="00D84F32" w:rsidRDefault="009D6DF7" w:rsidP="000C0528">
      <w:pPr>
        <w:spacing w:after="0" w:line="240" w:lineRule="auto"/>
        <w:jc w:val="both"/>
        <w:rPr>
          <w:rFonts w:asciiTheme="majorHAnsi" w:hAnsiTheme="majorHAnsi"/>
          <w:b/>
          <w:sz w:val="20"/>
          <w:szCs w:val="20"/>
          <w:lang w:val="es-AR"/>
        </w:rPr>
      </w:pPr>
    </w:p>
    <w:p w:rsidR="00F7188E" w:rsidRDefault="005D2F0B" w:rsidP="00D8344D">
      <w:pPr>
        <w:spacing w:after="0" w:line="240" w:lineRule="auto"/>
        <w:jc w:val="both"/>
        <w:outlineLvl w:val="0"/>
        <w:rPr>
          <w:rFonts w:asciiTheme="majorHAnsi" w:hAnsiTheme="majorHAnsi"/>
          <w:b/>
          <w:sz w:val="20"/>
          <w:szCs w:val="20"/>
          <w:lang w:val="es-AR"/>
        </w:rPr>
      </w:pPr>
      <w:r>
        <w:rPr>
          <w:rFonts w:asciiTheme="majorHAnsi" w:hAnsiTheme="majorHAnsi"/>
          <w:b/>
          <w:sz w:val="20"/>
          <w:szCs w:val="20"/>
          <w:lang w:val="es-AR"/>
        </w:rPr>
        <w:t>1. ¿Cuáles son los fu</w:t>
      </w:r>
      <w:r w:rsidR="00F7188E">
        <w:rPr>
          <w:rFonts w:asciiTheme="majorHAnsi" w:hAnsiTheme="majorHAnsi"/>
          <w:b/>
          <w:sz w:val="20"/>
          <w:szCs w:val="20"/>
          <w:lang w:val="es-AR"/>
        </w:rPr>
        <w:t>ndamentos constitucionales del ré</w:t>
      </w:r>
      <w:r>
        <w:rPr>
          <w:rFonts w:asciiTheme="majorHAnsi" w:hAnsiTheme="majorHAnsi"/>
          <w:b/>
          <w:sz w:val="20"/>
          <w:szCs w:val="20"/>
          <w:lang w:val="es-AR"/>
        </w:rPr>
        <w:t>gimen patrimonial en el nuevo Código Civil y Comercial?</w:t>
      </w:r>
    </w:p>
    <w:p w:rsidR="00EB4F89" w:rsidRDefault="00F7188E" w:rsidP="000C0528">
      <w:pPr>
        <w:spacing w:after="0" w:line="240" w:lineRule="auto"/>
        <w:jc w:val="both"/>
        <w:rPr>
          <w:rFonts w:asciiTheme="majorHAnsi" w:hAnsiTheme="majorHAnsi"/>
          <w:sz w:val="20"/>
          <w:szCs w:val="20"/>
        </w:rPr>
      </w:pPr>
      <w:r>
        <w:rPr>
          <w:rFonts w:asciiTheme="majorHAnsi" w:hAnsiTheme="majorHAnsi"/>
          <w:b/>
          <w:sz w:val="20"/>
          <w:szCs w:val="20"/>
          <w:lang w:val="es-AR"/>
        </w:rPr>
        <w:tab/>
      </w:r>
      <w:r w:rsidR="00D84F32" w:rsidRPr="00D84F32">
        <w:rPr>
          <w:rFonts w:asciiTheme="majorHAnsi" w:hAnsiTheme="majorHAnsi"/>
          <w:sz w:val="20"/>
          <w:szCs w:val="20"/>
        </w:rPr>
        <w:t>Las consecuencias económicas del matrimonio están contenidas en  el Título II</w:t>
      </w:r>
      <w:r w:rsidR="007E54FF">
        <w:rPr>
          <w:rFonts w:asciiTheme="majorHAnsi" w:hAnsiTheme="majorHAnsi"/>
          <w:sz w:val="20"/>
          <w:szCs w:val="20"/>
        </w:rPr>
        <w:t xml:space="preserve"> d</w:t>
      </w:r>
      <w:r w:rsidR="00D84F32" w:rsidRPr="00D84F32">
        <w:rPr>
          <w:rFonts w:asciiTheme="majorHAnsi" w:hAnsiTheme="majorHAnsi"/>
          <w:sz w:val="20"/>
          <w:szCs w:val="20"/>
        </w:rPr>
        <w:t>el  Libro Segundo del Código Civil y Comercial, que regula las relaciones de familia.</w:t>
      </w:r>
    </w:p>
    <w:p w:rsidR="00543E3C" w:rsidRDefault="00026923" w:rsidP="000C0528">
      <w:pPr>
        <w:spacing w:after="0" w:line="240" w:lineRule="auto"/>
        <w:jc w:val="both"/>
        <w:rPr>
          <w:rFonts w:asciiTheme="majorHAnsi" w:hAnsiTheme="majorHAnsi"/>
          <w:sz w:val="20"/>
          <w:szCs w:val="20"/>
        </w:rPr>
      </w:pPr>
      <w:r>
        <w:rPr>
          <w:rFonts w:asciiTheme="majorHAnsi" w:hAnsiTheme="majorHAnsi"/>
          <w:sz w:val="20"/>
          <w:szCs w:val="20"/>
        </w:rPr>
        <w:tab/>
      </w:r>
      <w:r w:rsidR="00D84F32" w:rsidRPr="00D84F32">
        <w:rPr>
          <w:rFonts w:asciiTheme="majorHAnsi" w:hAnsiTheme="majorHAnsi"/>
          <w:sz w:val="20"/>
          <w:szCs w:val="20"/>
        </w:rPr>
        <w:t xml:space="preserve"> </w:t>
      </w:r>
      <w:r w:rsidR="00104941">
        <w:rPr>
          <w:rFonts w:asciiTheme="majorHAnsi" w:hAnsiTheme="majorHAnsi"/>
          <w:sz w:val="20"/>
          <w:szCs w:val="20"/>
        </w:rPr>
        <w:t>El nuevo diseño</w:t>
      </w:r>
      <w:r w:rsidR="00543E3C">
        <w:rPr>
          <w:rFonts w:asciiTheme="majorHAnsi" w:hAnsiTheme="majorHAnsi"/>
          <w:sz w:val="20"/>
          <w:szCs w:val="20"/>
        </w:rPr>
        <w:t xml:space="preserve"> reconoce que la</w:t>
      </w:r>
      <w:r w:rsidR="00EB4F89" w:rsidRPr="00D84F32">
        <w:rPr>
          <w:rFonts w:asciiTheme="majorHAnsi" w:hAnsiTheme="majorHAnsi"/>
          <w:sz w:val="20"/>
          <w:szCs w:val="20"/>
        </w:rPr>
        <w:t xml:space="preserve"> realidad de las actuales familias arg</w:t>
      </w:r>
      <w:r w:rsidR="00543E3C">
        <w:rPr>
          <w:rFonts w:asciiTheme="majorHAnsi" w:hAnsiTheme="majorHAnsi"/>
          <w:sz w:val="20"/>
          <w:szCs w:val="20"/>
        </w:rPr>
        <w:t xml:space="preserve">entinas es muy diferente </w:t>
      </w:r>
      <w:r w:rsidR="007E54FF">
        <w:rPr>
          <w:rFonts w:asciiTheme="majorHAnsi" w:hAnsiTheme="majorHAnsi"/>
          <w:sz w:val="20"/>
          <w:szCs w:val="20"/>
        </w:rPr>
        <w:t>a</w:t>
      </w:r>
      <w:r w:rsidR="00543E3C">
        <w:rPr>
          <w:rFonts w:asciiTheme="majorHAnsi" w:hAnsiTheme="majorHAnsi"/>
          <w:sz w:val="20"/>
          <w:szCs w:val="20"/>
        </w:rPr>
        <w:t xml:space="preserve"> la de antaño, </w:t>
      </w:r>
      <w:r w:rsidR="007E54FF">
        <w:rPr>
          <w:rFonts w:asciiTheme="majorHAnsi" w:hAnsiTheme="majorHAnsi"/>
          <w:sz w:val="20"/>
          <w:szCs w:val="20"/>
        </w:rPr>
        <w:t xml:space="preserve">que </w:t>
      </w:r>
      <w:r w:rsidR="00543E3C">
        <w:rPr>
          <w:rFonts w:asciiTheme="majorHAnsi" w:hAnsiTheme="majorHAnsi"/>
          <w:sz w:val="20"/>
          <w:szCs w:val="20"/>
        </w:rPr>
        <w:t>hay u</w:t>
      </w:r>
      <w:r w:rsidR="007E54FF">
        <w:rPr>
          <w:rFonts w:asciiTheme="majorHAnsi" w:hAnsiTheme="majorHAnsi"/>
          <w:sz w:val="20"/>
          <w:szCs w:val="20"/>
        </w:rPr>
        <w:t xml:space="preserve">na creciente democratización en </w:t>
      </w:r>
      <w:r w:rsidR="00543E3C">
        <w:rPr>
          <w:rFonts w:asciiTheme="majorHAnsi" w:hAnsiTheme="majorHAnsi"/>
          <w:sz w:val="20"/>
          <w:szCs w:val="20"/>
        </w:rPr>
        <w:t>sus estru</w:t>
      </w:r>
      <w:r w:rsidR="007E54FF">
        <w:rPr>
          <w:rFonts w:asciiTheme="majorHAnsi" w:hAnsiTheme="majorHAnsi"/>
          <w:sz w:val="20"/>
          <w:szCs w:val="20"/>
        </w:rPr>
        <w:t xml:space="preserve">cturas, </w:t>
      </w:r>
      <w:r w:rsidR="00543E3C">
        <w:rPr>
          <w:rFonts w:asciiTheme="majorHAnsi" w:hAnsiTheme="majorHAnsi"/>
          <w:sz w:val="20"/>
          <w:szCs w:val="20"/>
        </w:rPr>
        <w:t>y múltiples</w:t>
      </w:r>
      <w:r w:rsidR="00EB4F89" w:rsidRPr="00D84F32">
        <w:rPr>
          <w:rFonts w:asciiTheme="majorHAnsi" w:hAnsiTheme="majorHAnsi"/>
          <w:sz w:val="20"/>
          <w:szCs w:val="20"/>
        </w:rPr>
        <w:t xml:space="preserve"> formas de organización económica,</w:t>
      </w:r>
      <w:r w:rsidR="00104941">
        <w:rPr>
          <w:rFonts w:asciiTheme="majorHAnsi" w:hAnsiTheme="majorHAnsi"/>
          <w:sz w:val="20"/>
          <w:szCs w:val="20"/>
        </w:rPr>
        <w:t xml:space="preserve"> </w:t>
      </w:r>
      <w:r w:rsidR="00543E3C">
        <w:rPr>
          <w:rFonts w:asciiTheme="majorHAnsi" w:hAnsiTheme="majorHAnsi"/>
          <w:sz w:val="20"/>
          <w:szCs w:val="20"/>
        </w:rPr>
        <w:t>que</w:t>
      </w:r>
      <w:r w:rsidR="007E54FF">
        <w:rPr>
          <w:rFonts w:asciiTheme="majorHAnsi" w:hAnsiTheme="majorHAnsi"/>
          <w:sz w:val="20"/>
          <w:szCs w:val="20"/>
        </w:rPr>
        <w:t xml:space="preserve"> ya</w:t>
      </w:r>
      <w:r w:rsidR="00543E3C">
        <w:rPr>
          <w:rFonts w:asciiTheme="majorHAnsi" w:hAnsiTheme="majorHAnsi"/>
          <w:sz w:val="20"/>
          <w:szCs w:val="20"/>
        </w:rPr>
        <w:t xml:space="preserve"> no en</w:t>
      </w:r>
      <w:r w:rsidR="007E54FF">
        <w:rPr>
          <w:rFonts w:asciiTheme="majorHAnsi" w:hAnsiTheme="majorHAnsi"/>
          <w:sz w:val="20"/>
          <w:szCs w:val="20"/>
        </w:rPr>
        <w:t>cuentran</w:t>
      </w:r>
      <w:r w:rsidR="00543E3C">
        <w:rPr>
          <w:rFonts w:asciiTheme="majorHAnsi" w:hAnsiTheme="majorHAnsi"/>
          <w:sz w:val="20"/>
          <w:szCs w:val="20"/>
        </w:rPr>
        <w:t xml:space="preserve"> respuesta en un sistema único</w:t>
      </w:r>
      <w:r w:rsidR="007E54FF">
        <w:rPr>
          <w:rFonts w:asciiTheme="majorHAnsi" w:hAnsiTheme="majorHAnsi"/>
          <w:sz w:val="20"/>
          <w:szCs w:val="20"/>
        </w:rPr>
        <w:t xml:space="preserve"> y forzoso como el regulado por el viejo Código Civil</w:t>
      </w:r>
      <w:r w:rsidR="00543E3C">
        <w:rPr>
          <w:rFonts w:asciiTheme="majorHAnsi" w:hAnsiTheme="majorHAnsi"/>
          <w:sz w:val="20"/>
          <w:szCs w:val="20"/>
        </w:rPr>
        <w:t xml:space="preserve">.  </w:t>
      </w:r>
    </w:p>
    <w:p w:rsidR="007E54FF" w:rsidRDefault="00543E3C" w:rsidP="000C0528">
      <w:pPr>
        <w:spacing w:after="0" w:line="240" w:lineRule="auto"/>
        <w:jc w:val="both"/>
        <w:rPr>
          <w:rFonts w:ascii="Times New Roman" w:eastAsia="Calibri" w:hAnsi="Times New Roman" w:cs="Times New Roman"/>
          <w:sz w:val="20"/>
          <w:szCs w:val="20"/>
        </w:rPr>
      </w:pPr>
      <w:r>
        <w:rPr>
          <w:rFonts w:asciiTheme="majorHAnsi" w:hAnsiTheme="majorHAnsi"/>
          <w:sz w:val="20"/>
          <w:szCs w:val="20"/>
        </w:rPr>
        <w:tab/>
        <w:t>Por otra parte, s</w:t>
      </w:r>
      <w:r w:rsidR="001106B7">
        <w:rPr>
          <w:rFonts w:asciiTheme="majorHAnsi" w:hAnsiTheme="majorHAnsi"/>
          <w:sz w:val="20"/>
          <w:szCs w:val="20"/>
        </w:rPr>
        <w:t xml:space="preserve">e engarza con los principios </w:t>
      </w:r>
      <w:r w:rsidR="007E54FF">
        <w:rPr>
          <w:rFonts w:asciiTheme="majorHAnsi" w:hAnsiTheme="majorHAnsi"/>
          <w:sz w:val="20"/>
          <w:szCs w:val="20"/>
        </w:rPr>
        <w:t>surgidos</w:t>
      </w:r>
      <w:r w:rsidR="00104941">
        <w:rPr>
          <w:rFonts w:asciiTheme="majorHAnsi" w:hAnsiTheme="majorHAnsi"/>
          <w:sz w:val="20"/>
          <w:szCs w:val="20"/>
        </w:rPr>
        <w:t xml:space="preserve"> de</w:t>
      </w:r>
      <w:r w:rsidR="007E54FF">
        <w:rPr>
          <w:rFonts w:asciiTheme="majorHAnsi" w:hAnsiTheme="majorHAnsi"/>
          <w:sz w:val="20"/>
          <w:szCs w:val="20"/>
        </w:rPr>
        <w:t xml:space="preserve"> la Constitución -</w:t>
      </w:r>
      <w:r w:rsidR="00104941">
        <w:rPr>
          <w:rFonts w:asciiTheme="majorHAnsi" w:hAnsiTheme="majorHAnsi"/>
          <w:sz w:val="20"/>
          <w:szCs w:val="20"/>
        </w:rPr>
        <w:t xml:space="preserve"> </w:t>
      </w:r>
      <w:r w:rsidR="00EB4F89" w:rsidRPr="00D84F32">
        <w:rPr>
          <w:rFonts w:asciiTheme="majorHAnsi" w:hAnsiTheme="majorHAnsi"/>
          <w:sz w:val="20"/>
          <w:szCs w:val="20"/>
        </w:rPr>
        <w:t>que atraviesa</w:t>
      </w:r>
      <w:r w:rsidR="00104941">
        <w:rPr>
          <w:rFonts w:asciiTheme="majorHAnsi" w:hAnsiTheme="majorHAnsi"/>
          <w:sz w:val="20"/>
          <w:szCs w:val="20"/>
        </w:rPr>
        <w:t>n</w:t>
      </w:r>
      <w:r w:rsidR="007E54FF">
        <w:rPr>
          <w:rFonts w:asciiTheme="majorHAnsi" w:hAnsiTheme="majorHAnsi"/>
          <w:sz w:val="20"/>
          <w:szCs w:val="20"/>
        </w:rPr>
        <w:t xml:space="preserve"> toda la reforma  -</w:t>
      </w:r>
      <w:r w:rsidR="00104941">
        <w:rPr>
          <w:rFonts w:asciiTheme="majorHAnsi" w:hAnsiTheme="majorHAnsi"/>
          <w:sz w:val="20"/>
          <w:szCs w:val="20"/>
        </w:rPr>
        <w:t>y</w:t>
      </w:r>
      <w:r w:rsidR="007E54FF">
        <w:rPr>
          <w:rFonts w:asciiTheme="majorHAnsi" w:hAnsiTheme="majorHAnsi"/>
          <w:sz w:val="20"/>
          <w:szCs w:val="20"/>
        </w:rPr>
        <w:t xml:space="preserve"> que</w:t>
      </w:r>
      <w:r w:rsidR="00104941">
        <w:rPr>
          <w:rFonts w:asciiTheme="majorHAnsi" w:hAnsiTheme="majorHAnsi"/>
          <w:sz w:val="20"/>
          <w:szCs w:val="20"/>
        </w:rPr>
        <w:t xml:space="preserve"> alcanzan su </w:t>
      </w:r>
      <w:r w:rsidR="00EB4F89" w:rsidRPr="00D84F32">
        <w:rPr>
          <w:rFonts w:asciiTheme="majorHAnsi" w:hAnsiTheme="majorHAnsi"/>
          <w:sz w:val="20"/>
          <w:szCs w:val="20"/>
        </w:rPr>
        <w:t xml:space="preserve">correlato </w:t>
      </w:r>
      <w:r w:rsidR="007E54FF">
        <w:rPr>
          <w:rFonts w:asciiTheme="majorHAnsi" w:hAnsiTheme="majorHAnsi"/>
          <w:sz w:val="20"/>
          <w:szCs w:val="20"/>
        </w:rPr>
        <w:t xml:space="preserve">también </w:t>
      </w:r>
      <w:r w:rsidR="00EB4F89" w:rsidRPr="00D84F32">
        <w:rPr>
          <w:rFonts w:asciiTheme="majorHAnsi" w:hAnsiTheme="majorHAnsi"/>
          <w:sz w:val="20"/>
          <w:szCs w:val="20"/>
        </w:rPr>
        <w:t>en el</w:t>
      </w:r>
      <w:r w:rsidR="00104941">
        <w:rPr>
          <w:rFonts w:asciiTheme="majorHAnsi" w:hAnsiTheme="majorHAnsi"/>
          <w:sz w:val="20"/>
          <w:szCs w:val="20"/>
        </w:rPr>
        <w:t xml:space="preserve"> ámbito</w:t>
      </w:r>
      <w:r w:rsidR="00EB4F89" w:rsidRPr="00D84F32">
        <w:rPr>
          <w:rFonts w:asciiTheme="majorHAnsi" w:hAnsiTheme="majorHAnsi"/>
          <w:sz w:val="20"/>
          <w:szCs w:val="20"/>
        </w:rPr>
        <w:t xml:space="preserve"> del derecho patrimonial </w:t>
      </w:r>
      <w:r w:rsidR="001106B7">
        <w:rPr>
          <w:rFonts w:asciiTheme="majorHAnsi" w:hAnsiTheme="majorHAnsi"/>
          <w:sz w:val="20"/>
          <w:szCs w:val="20"/>
        </w:rPr>
        <w:t xml:space="preserve"> familiar</w:t>
      </w:r>
      <w:r w:rsidR="00EB4F89" w:rsidRPr="00D84F32">
        <w:rPr>
          <w:rFonts w:asciiTheme="majorHAnsi" w:hAnsiTheme="majorHAnsi"/>
          <w:sz w:val="20"/>
          <w:szCs w:val="20"/>
        </w:rPr>
        <w:t>.</w:t>
      </w:r>
      <w:r>
        <w:rPr>
          <w:rFonts w:asciiTheme="majorHAnsi" w:hAnsiTheme="majorHAnsi"/>
          <w:sz w:val="20"/>
          <w:szCs w:val="20"/>
        </w:rPr>
        <w:t xml:space="preserve"> </w:t>
      </w:r>
      <w:r w:rsidR="00EB4F89" w:rsidRPr="00D84F32">
        <w:rPr>
          <w:rFonts w:ascii="Times New Roman" w:eastAsia="Calibri" w:hAnsi="Times New Roman" w:cs="Times New Roman"/>
          <w:sz w:val="20"/>
          <w:szCs w:val="20"/>
        </w:rPr>
        <w:t xml:space="preserve">Estos </w:t>
      </w:r>
      <w:r w:rsidR="007E54FF">
        <w:rPr>
          <w:rFonts w:ascii="Times New Roman" w:eastAsia="Calibri" w:hAnsi="Times New Roman" w:cs="Times New Roman"/>
          <w:sz w:val="20"/>
          <w:szCs w:val="20"/>
        </w:rPr>
        <w:t>principios</w:t>
      </w:r>
      <w:r w:rsidR="00EB4F89" w:rsidRPr="00D84F32">
        <w:rPr>
          <w:rFonts w:ascii="Times New Roman" w:eastAsia="Calibri" w:hAnsi="Times New Roman" w:cs="Times New Roman"/>
          <w:sz w:val="20"/>
          <w:szCs w:val="20"/>
        </w:rPr>
        <w:t xml:space="preserve"> no constituyen categorías axiológicas cerradas, estáticas o independientes, sino que </w:t>
      </w:r>
      <w:r w:rsidR="00104941">
        <w:rPr>
          <w:rFonts w:ascii="Times New Roman" w:eastAsia="Calibri" w:hAnsi="Times New Roman" w:cs="Times New Roman"/>
          <w:sz w:val="20"/>
          <w:szCs w:val="20"/>
        </w:rPr>
        <w:t>se condicionan mutuamente</w:t>
      </w:r>
      <w:r w:rsidR="007E54FF">
        <w:rPr>
          <w:rFonts w:ascii="Times New Roman" w:eastAsia="Calibri" w:hAnsi="Times New Roman" w:cs="Times New Roman"/>
          <w:sz w:val="20"/>
          <w:szCs w:val="20"/>
        </w:rPr>
        <w:t xml:space="preserve"> y han operado</w:t>
      </w:r>
      <w:r w:rsidR="001106B7">
        <w:rPr>
          <w:rFonts w:ascii="Times New Roman" w:eastAsia="Calibri" w:hAnsi="Times New Roman" w:cs="Times New Roman"/>
          <w:sz w:val="20"/>
          <w:szCs w:val="20"/>
        </w:rPr>
        <w:t xml:space="preserve"> como restricciones </w:t>
      </w:r>
      <w:r w:rsidR="007E54FF">
        <w:rPr>
          <w:rFonts w:ascii="Times New Roman" w:eastAsia="Calibri" w:hAnsi="Times New Roman" w:cs="Times New Roman"/>
          <w:sz w:val="20"/>
          <w:szCs w:val="20"/>
        </w:rPr>
        <w:t>insuperables para la Comisión de Reformas</w:t>
      </w:r>
      <w:r w:rsidR="00104941">
        <w:rPr>
          <w:rFonts w:ascii="Times New Roman" w:eastAsia="Calibri" w:hAnsi="Times New Roman" w:cs="Times New Roman"/>
          <w:sz w:val="20"/>
          <w:szCs w:val="20"/>
        </w:rPr>
        <w:t xml:space="preserve">. </w:t>
      </w:r>
    </w:p>
    <w:p w:rsidR="00EB4F89" w:rsidRPr="00D84F32" w:rsidRDefault="007E54FF" w:rsidP="000C052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B4F89" w:rsidRPr="00D84F32">
        <w:rPr>
          <w:rFonts w:ascii="Times New Roman" w:eastAsia="Calibri" w:hAnsi="Times New Roman" w:cs="Times New Roman"/>
          <w:sz w:val="20"/>
          <w:szCs w:val="20"/>
        </w:rPr>
        <w:t xml:space="preserve">La </w:t>
      </w:r>
      <w:r w:rsidR="00EB4F89" w:rsidRPr="00D84F32">
        <w:rPr>
          <w:rFonts w:ascii="Times New Roman" w:eastAsia="Calibri" w:hAnsi="Times New Roman" w:cs="Times New Roman"/>
          <w:i/>
          <w:sz w:val="20"/>
          <w:szCs w:val="20"/>
        </w:rPr>
        <w:t>igualdad</w:t>
      </w:r>
      <w:r w:rsidR="00EB4F89" w:rsidRPr="00D84F32">
        <w:rPr>
          <w:rFonts w:ascii="Times New Roman" w:eastAsia="Calibri" w:hAnsi="Times New Roman" w:cs="Times New Roman"/>
          <w:sz w:val="20"/>
          <w:szCs w:val="20"/>
        </w:rPr>
        <w:t xml:space="preserve"> de los cónyuges, reconocida y consagrada</w:t>
      </w:r>
      <w:r>
        <w:rPr>
          <w:rFonts w:ascii="Times New Roman" w:eastAsia="Calibri" w:hAnsi="Times New Roman" w:cs="Times New Roman"/>
          <w:sz w:val="20"/>
          <w:szCs w:val="20"/>
        </w:rPr>
        <w:t xml:space="preserve"> en forma progresiva por</w:t>
      </w:r>
      <w:r w:rsidR="00EB4F89" w:rsidRPr="00D84F32">
        <w:rPr>
          <w:rFonts w:ascii="Times New Roman" w:eastAsia="Calibri" w:hAnsi="Times New Roman" w:cs="Times New Roman"/>
          <w:sz w:val="20"/>
          <w:szCs w:val="20"/>
        </w:rPr>
        <w:t xml:space="preserve"> el régimen patrimonial del matrimonio</w:t>
      </w:r>
      <w:r>
        <w:rPr>
          <w:rFonts w:ascii="Times New Roman" w:eastAsia="Calibri" w:hAnsi="Times New Roman" w:cs="Times New Roman"/>
          <w:sz w:val="20"/>
          <w:szCs w:val="20"/>
        </w:rPr>
        <w:t xml:space="preserve"> argentino</w:t>
      </w:r>
      <w:r w:rsidR="00EB4F89" w:rsidRPr="00D84F32">
        <w:rPr>
          <w:rFonts w:ascii="Times New Roman" w:eastAsia="Calibri" w:hAnsi="Times New Roman" w:cs="Times New Roman"/>
          <w:sz w:val="20"/>
          <w:szCs w:val="20"/>
        </w:rPr>
        <w:t>,</w:t>
      </w:r>
      <w:r w:rsidR="00EB4F89" w:rsidRPr="00D84F32">
        <w:rPr>
          <w:rFonts w:ascii="Times New Roman" w:eastAsia="Calibri" w:hAnsi="Times New Roman" w:cs="Times New Roman"/>
          <w:bCs/>
          <w:sz w:val="20"/>
          <w:szCs w:val="20"/>
        </w:rPr>
        <w:t xml:space="preserve"> exige</w:t>
      </w:r>
      <w:r w:rsidR="00EB4F89" w:rsidRPr="00D84F32">
        <w:rPr>
          <w:rFonts w:ascii="Times New Roman" w:eastAsia="Calibri" w:hAnsi="Times New Roman" w:cs="Times New Roman"/>
          <w:sz w:val="20"/>
          <w:szCs w:val="20"/>
        </w:rPr>
        <w:t xml:space="preserve"> idéntica protección de los derechos económicos de </w:t>
      </w:r>
      <w:r w:rsidR="001106B7">
        <w:rPr>
          <w:rFonts w:ascii="Times New Roman" w:eastAsia="Calibri" w:hAnsi="Times New Roman" w:cs="Times New Roman"/>
          <w:sz w:val="20"/>
          <w:szCs w:val="20"/>
        </w:rPr>
        <w:t xml:space="preserve"> ambos</w:t>
      </w:r>
      <w:r w:rsidR="00EB4F89" w:rsidRPr="00D84F32">
        <w:rPr>
          <w:rFonts w:ascii="Times New Roman" w:eastAsia="Calibri" w:hAnsi="Times New Roman" w:cs="Times New Roman"/>
          <w:sz w:val="20"/>
          <w:szCs w:val="20"/>
        </w:rPr>
        <w:t xml:space="preserve">. </w:t>
      </w:r>
      <w:r>
        <w:rPr>
          <w:rFonts w:ascii="Times New Roman" w:eastAsia="Calibri" w:hAnsi="Times New Roman" w:cs="Times New Roman"/>
          <w:sz w:val="20"/>
          <w:szCs w:val="20"/>
        </w:rPr>
        <w:t>El nue</w:t>
      </w:r>
      <w:r w:rsidR="001106B7">
        <w:rPr>
          <w:rFonts w:ascii="Times New Roman" w:eastAsia="Calibri" w:hAnsi="Times New Roman" w:cs="Times New Roman"/>
          <w:sz w:val="20"/>
          <w:szCs w:val="20"/>
        </w:rPr>
        <w:t>vo régimen supera todo resabio</w:t>
      </w:r>
      <w:r>
        <w:rPr>
          <w:rFonts w:ascii="Times New Roman" w:eastAsia="Calibri" w:hAnsi="Times New Roman" w:cs="Times New Roman"/>
          <w:sz w:val="20"/>
          <w:szCs w:val="20"/>
        </w:rPr>
        <w:t xml:space="preserve"> de discriminación</w:t>
      </w:r>
      <w:r w:rsidR="00180830">
        <w:rPr>
          <w:rFonts w:ascii="Times New Roman" w:eastAsia="Calibri" w:hAnsi="Times New Roman" w:cs="Times New Roman"/>
          <w:sz w:val="20"/>
          <w:szCs w:val="20"/>
        </w:rPr>
        <w:t xml:space="preserve"> (conf. a</w:t>
      </w:r>
      <w:r>
        <w:rPr>
          <w:rFonts w:ascii="Times New Roman" w:eastAsia="Calibri" w:hAnsi="Times New Roman" w:cs="Times New Roman"/>
          <w:sz w:val="20"/>
          <w:szCs w:val="20"/>
        </w:rPr>
        <w:t>rt. 402</w:t>
      </w:r>
      <w:r w:rsidR="00180830">
        <w:rPr>
          <w:rFonts w:ascii="Times New Roman" w:eastAsia="Calibri" w:hAnsi="Times New Roman" w:cs="Times New Roman"/>
          <w:sz w:val="20"/>
          <w:szCs w:val="20"/>
        </w:rPr>
        <w:t>)</w:t>
      </w:r>
      <w:r w:rsidR="001106B7">
        <w:rPr>
          <w:rFonts w:ascii="Times New Roman" w:eastAsia="Calibri" w:hAnsi="Times New Roman" w:cs="Times New Roman"/>
          <w:sz w:val="20"/>
          <w:szCs w:val="20"/>
        </w:rPr>
        <w:t>.</w:t>
      </w:r>
      <w:r w:rsidR="00BF13D0">
        <w:rPr>
          <w:rFonts w:ascii="Times New Roman" w:eastAsia="Calibri" w:hAnsi="Times New Roman" w:cs="Times New Roman"/>
          <w:sz w:val="20"/>
          <w:szCs w:val="20"/>
        </w:rPr>
        <w:t xml:space="preserve"> </w:t>
      </w:r>
      <w:r w:rsidR="00EB4F89" w:rsidRPr="00D84F32">
        <w:rPr>
          <w:rFonts w:ascii="Times New Roman" w:eastAsia="Calibri" w:hAnsi="Times New Roman" w:cs="Times New Roman"/>
          <w:i/>
          <w:sz w:val="20"/>
          <w:szCs w:val="20"/>
        </w:rPr>
        <w:t>La autonomía</w:t>
      </w:r>
      <w:r w:rsidR="00EB4F89" w:rsidRPr="00D84F32">
        <w:rPr>
          <w:rFonts w:ascii="Times New Roman" w:eastAsia="Calibri" w:hAnsi="Times New Roman" w:cs="Times New Roman"/>
          <w:sz w:val="20"/>
          <w:szCs w:val="20"/>
        </w:rPr>
        <w:t xml:space="preserve"> involucra la protección de la vida privada</w:t>
      </w:r>
      <w:r w:rsidR="00026923">
        <w:rPr>
          <w:rFonts w:ascii="Times New Roman" w:eastAsia="Calibri" w:hAnsi="Times New Roman" w:cs="Times New Roman"/>
          <w:sz w:val="20"/>
          <w:szCs w:val="20"/>
        </w:rPr>
        <w:t>; e</w:t>
      </w:r>
      <w:r w:rsidR="00EB4F89" w:rsidRPr="00D84F32">
        <w:rPr>
          <w:rFonts w:ascii="Times New Roman" w:eastAsia="Calibri" w:hAnsi="Times New Roman" w:cs="Times New Roman"/>
          <w:sz w:val="20"/>
          <w:szCs w:val="20"/>
        </w:rPr>
        <w:t xml:space="preserve">xige que el orden jurídico </w:t>
      </w:r>
      <w:r w:rsidR="00543E3C">
        <w:rPr>
          <w:rFonts w:ascii="Times New Roman" w:eastAsia="Calibri" w:hAnsi="Times New Roman" w:cs="Times New Roman"/>
          <w:sz w:val="20"/>
          <w:szCs w:val="20"/>
        </w:rPr>
        <w:t>garantice la posibilidad de que los miembros de cada</w:t>
      </w:r>
      <w:r w:rsidR="00104941">
        <w:rPr>
          <w:rFonts w:ascii="Times New Roman" w:eastAsia="Calibri" w:hAnsi="Times New Roman" w:cs="Times New Roman"/>
          <w:sz w:val="20"/>
          <w:szCs w:val="20"/>
        </w:rPr>
        <w:t xml:space="preserve"> matrimonio pueda</w:t>
      </w:r>
      <w:r w:rsidR="00543E3C">
        <w:rPr>
          <w:rFonts w:ascii="Times New Roman" w:eastAsia="Calibri" w:hAnsi="Times New Roman" w:cs="Times New Roman"/>
          <w:sz w:val="20"/>
          <w:szCs w:val="20"/>
        </w:rPr>
        <w:t>n</w:t>
      </w:r>
      <w:r w:rsidR="00104941">
        <w:rPr>
          <w:rFonts w:ascii="Times New Roman" w:eastAsia="Calibri" w:hAnsi="Times New Roman" w:cs="Times New Roman"/>
          <w:sz w:val="20"/>
          <w:szCs w:val="20"/>
        </w:rPr>
        <w:t xml:space="preserve"> </w:t>
      </w:r>
      <w:r w:rsidR="00EB4F89" w:rsidRPr="00D84F32">
        <w:rPr>
          <w:rFonts w:ascii="Times New Roman" w:eastAsia="Calibri" w:hAnsi="Times New Roman" w:cs="Times New Roman"/>
          <w:sz w:val="20"/>
          <w:szCs w:val="20"/>
        </w:rPr>
        <w:t>diseñar y concretar su propio proyecto de vida</w:t>
      </w:r>
      <w:r w:rsidR="00543E3C">
        <w:rPr>
          <w:rFonts w:ascii="Times New Roman" w:eastAsia="Calibri" w:hAnsi="Times New Roman" w:cs="Times New Roman"/>
          <w:sz w:val="20"/>
          <w:szCs w:val="20"/>
        </w:rPr>
        <w:t xml:space="preserve"> (personal y </w:t>
      </w:r>
      <w:r w:rsidR="00104941">
        <w:rPr>
          <w:rFonts w:ascii="Times New Roman" w:eastAsia="Calibri" w:hAnsi="Times New Roman" w:cs="Times New Roman"/>
          <w:sz w:val="20"/>
          <w:szCs w:val="20"/>
        </w:rPr>
        <w:t>compartida</w:t>
      </w:r>
      <w:r w:rsidR="00543E3C">
        <w:rPr>
          <w:rFonts w:ascii="Times New Roman" w:eastAsia="Calibri" w:hAnsi="Times New Roman" w:cs="Times New Roman"/>
          <w:sz w:val="20"/>
          <w:szCs w:val="20"/>
        </w:rPr>
        <w:t>)</w:t>
      </w:r>
      <w:r>
        <w:rPr>
          <w:rFonts w:ascii="Times New Roman" w:eastAsia="Calibri" w:hAnsi="Times New Roman" w:cs="Times New Roman"/>
          <w:sz w:val="20"/>
          <w:szCs w:val="20"/>
        </w:rPr>
        <w:t>,</w:t>
      </w:r>
      <w:r w:rsidR="00EB4F89" w:rsidRPr="00D84F32">
        <w:rPr>
          <w:rFonts w:ascii="Times New Roman" w:eastAsia="Calibri" w:hAnsi="Times New Roman" w:cs="Times New Roman"/>
          <w:sz w:val="20"/>
          <w:szCs w:val="20"/>
        </w:rPr>
        <w:t xml:space="preserve"> sin injerencias arbitrarias por parte del Estado. </w:t>
      </w:r>
      <w:r w:rsidR="001106B7">
        <w:rPr>
          <w:rFonts w:ascii="Times New Roman" w:eastAsia="Calibri" w:hAnsi="Times New Roman" w:cs="Times New Roman"/>
          <w:sz w:val="20"/>
          <w:szCs w:val="20"/>
        </w:rPr>
        <w:t xml:space="preserve">Lógicamente solo puede consagrarse la autonomía, </w:t>
      </w:r>
      <w:r>
        <w:rPr>
          <w:rFonts w:ascii="Times New Roman" w:eastAsia="Calibri" w:hAnsi="Times New Roman" w:cs="Times New Roman"/>
          <w:sz w:val="20"/>
          <w:szCs w:val="20"/>
        </w:rPr>
        <w:t xml:space="preserve">si </w:t>
      </w:r>
      <w:r w:rsidR="001106B7">
        <w:rPr>
          <w:rFonts w:ascii="Times New Roman" w:eastAsia="Calibri" w:hAnsi="Times New Roman" w:cs="Times New Roman"/>
          <w:sz w:val="20"/>
          <w:szCs w:val="20"/>
        </w:rPr>
        <w:t xml:space="preserve">existe </w:t>
      </w:r>
      <w:r>
        <w:rPr>
          <w:rFonts w:ascii="Times New Roman" w:eastAsia="Calibri" w:hAnsi="Times New Roman" w:cs="Times New Roman"/>
          <w:sz w:val="20"/>
          <w:szCs w:val="20"/>
        </w:rPr>
        <w:t xml:space="preserve">igualdad entre </w:t>
      </w:r>
      <w:r w:rsidR="00543E3C">
        <w:rPr>
          <w:rFonts w:ascii="Times New Roman" w:eastAsia="Calibri" w:hAnsi="Times New Roman" w:cs="Times New Roman"/>
          <w:sz w:val="20"/>
          <w:szCs w:val="20"/>
        </w:rPr>
        <w:t>ambos</w:t>
      </w:r>
      <w:r w:rsidR="00EB4F89" w:rsidRPr="00D84F32">
        <w:rPr>
          <w:rFonts w:ascii="Times New Roman" w:eastAsia="Calibri" w:hAnsi="Times New Roman" w:cs="Times New Roman"/>
          <w:sz w:val="20"/>
          <w:szCs w:val="20"/>
        </w:rPr>
        <w:t xml:space="preserve"> miembros de la pareja</w:t>
      </w:r>
      <w:r w:rsidR="001106B7">
        <w:rPr>
          <w:rFonts w:ascii="Times New Roman" w:eastAsia="Calibri" w:hAnsi="Times New Roman" w:cs="Times New Roman"/>
          <w:sz w:val="20"/>
          <w:szCs w:val="20"/>
        </w:rPr>
        <w:t xml:space="preserve">; de otro modo  difícilmente  puedan sentarse a negociar en paridad de condiciones. </w:t>
      </w:r>
      <w:r w:rsidR="00180830">
        <w:rPr>
          <w:rFonts w:ascii="Times New Roman" w:eastAsia="Calibri" w:hAnsi="Times New Roman" w:cs="Times New Roman"/>
          <w:sz w:val="20"/>
          <w:szCs w:val="20"/>
        </w:rPr>
        <w:t xml:space="preserve">No se </w:t>
      </w:r>
      <w:r w:rsidR="00543E3C">
        <w:rPr>
          <w:rFonts w:ascii="Times New Roman" w:eastAsia="Calibri" w:hAnsi="Times New Roman" w:cs="Times New Roman"/>
          <w:sz w:val="20"/>
          <w:szCs w:val="20"/>
        </w:rPr>
        <w:t>propone una libertad sin límites, sino una libertad con responsabilidad</w:t>
      </w:r>
      <w:r w:rsidR="001106B7">
        <w:rPr>
          <w:rFonts w:ascii="Times New Roman" w:eastAsia="Calibri" w:hAnsi="Times New Roman" w:cs="Times New Roman"/>
          <w:sz w:val="20"/>
          <w:szCs w:val="20"/>
        </w:rPr>
        <w:t xml:space="preserve"> entre</w:t>
      </w:r>
      <w:r w:rsidR="00543E3C">
        <w:rPr>
          <w:rFonts w:ascii="Times New Roman" w:eastAsia="Calibri" w:hAnsi="Times New Roman" w:cs="Times New Roman"/>
          <w:sz w:val="20"/>
          <w:szCs w:val="20"/>
        </w:rPr>
        <w:t xml:space="preserve"> los miembros de</w:t>
      </w:r>
      <w:r w:rsidR="001106B7">
        <w:rPr>
          <w:rFonts w:ascii="Times New Roman" w:eastAsia="Calibri" w:hAnsi="Times New Roman" w:cs="Times New Roman"/>
          <w:sz w:val="20"/>
          <w:szCs w:val="20"/>
        </w:rPr>
        <w:t>l</w:t>
      </w:r>
      <w:r w:rsidR="00543E3C">
        <w:rPr>
          <w:rFonts w:ascii="Times New Roman" w:eastAsia="Calibri" w:hAnsi="Times New Roman" w:cs="Times New Roman"/>
          <w:sz w:val="20"/>
          <w:szCs w:val="20"/>
        </w:rPr>
        <w:t xml:space="preserve"> grupo</w:t>
      </w:r>
      <w:r w:rsidR="00EB4F89" w:rsidRPr="00D84F32">
        <w:rPr>
          <w:rFonts w:ascii="Times New Roman" w:eastAsia="Calibri" w:hAnsi="Times New Roman" w:cs="Times New Roman"/>
          <w:sz w:val="20"/>
          <w:szCs w:val="20"/>
        </w:rPr>
        <w:t xml:space="preserve"> familiar</w:t>
      </w:r>
      <w:r w:rsidR="00180830">
        <w:rPr>
          <w:rFonts w:ascii="Times New Roman" w:eastAsia="Calibri" w:hAnsi="Times New Roman" w:cs="Times New Roman"/>
          <w:sz w:val="20"/>
          <w:szCs w:val="20"/>
        </w:rPr>
        <w:t>; l</w:t>
      </w:r>
      <w:r w:rsidR="00BF13D0">
        <w:rPr>
          <w:rFonts w:ascii="Times New Roman" w:eastAsia="Calibri" w:hAnsi="Times New Roman" w:cs="Times New Roman"/>
          <w:sz w:val="20"/>
          <w:szCs w:val="20"/>
        </w:rPr>
        <w:t>a solidaridad aparece entonces como el contrapunto de la autonomía. Por eso</w:t>
      </w:r>
      <w:r w:rsidR="00EB4F89" w:rsidRPr="00D84F32">
        <w:rPr>
          <w:rFonts w:ascii="Times New Roman" w:eastAsia="Calibri" w:hAnsi="Times New Roman" w:cs="Times New Roman"/>
          <w:sz w:val="20"/>
          <w:szCs w:val="20"/>
        </w:rPr>
        <w:t xml:space="preserve"> el Código Civil y Comercial </w:t>
      </w:r>
      <w:r w:rsidR="00BF13D0">
        <w:rPr>
          <w:rFonts w:ascii="Times New Roman" w:eastAsia="Calibri" w:hAnsi="Times New Roman" w:cs="Times New Roman"/>
          <w:sz w:val="20"/>
          <w:szCs w:val="20"/>
        </w:rPr>
        <w:t xml:space="preserve"> </w:t>
      </w:r>
      <w:r w:rsidR="00EB4F89" w:rsidRPr="00D84F32">
        <w:rPr>
          <w:rFonts w:ascii="Times New Roman" w:eastAsia="Calibri" w:hAnsi="Times New Roman" w:cs="Times New Roman"/>
          <w:sz w:val="20"/>
          <w:szCs w:val="20"/>
        </w:rPr>
        <w:t>prevé un conjunto de disposiciones</w:t>
      </w:r>
      <w:r w:rsidR="00180830">
        <w:rPr>
          <w:rFonts w:ascii="Times New Roman" w:eastAsia="Calibri" w:hAnsi="Times New Roman" w:cs="Times New Roman"/>
          <w:sz w:val="20"/>
          <w:szCs w:val="20"/>
        </w:rPr>
        <w:t xml:space="preserve"> generales</w:t>
      </w:r>
      <w:r w:rsidR="00EB4F89" w:rsidRPr="00D84F32">
        <w:rPr>
          <w:rFonts w:ascii="Times New Roman" w:eastAsia="Calibri" w:hAnsi="Times New Roman" w:cs="Times New Roman"/>
          <w:sz w:val="20"/>
          <w:szCs w:val="20"/>
        </w:rPr>
        <w:t>,  aplicables cualquiera sea el régimen patrimonial, que</w:t>
      </w:r>
      <w:r w:rsidR="00BF13D0">
        <w:rPr>
          <w:rFonts w:ascii="Times New Roman" w:eastAsia="Calibri" w:hAnsi="Times New Roman" w:cs="Times New Roman"/>
          <w:sz w:val="20"/>
          <w:szCs w:val="20"/>
        </w:rPr>
        <w:t xml:space="preserve"> resguardan los derechos fundamentales de los cónyuges y el grupo (art. 455 a 462)</w:t>
      </w:r>
      <w:r w:rsidR="00EB4F89" w:rsidRPr="00D84F32">
        <w:rPr>
          <w:rFonts w:ascii="Times New Roman" w:eastAsia="Calibri" w:hAnsi="Times New Roman" w:cs="Times New Roman"/>
          <w:sz w:val="20"/>
          <w:szCs w:val="20"/>
        </w:rPr>
        <w:t>. Garantizan la protección de la vivienda y de los muebles indispensables, la contribución al sostén del hogar proporcional a los recursos, el reconocimiento del trabajo doméstico como aporte, y la</w:t>
      </w:r>
      <w:r w:rsidR="001106B7">
        <w:rPr>
          <w:rFonts w:ascii="Times New Roman" w:eastAsia="Calibri" w:hAnsi="Times New Roman" w:cs="Times New Roman"/>
          <w:sz w:val="20"/>
          <w:szCs w:val="20"/>
        </w:rPr>
        <w:t xml:space="preserve"> responsabilidad solidaria p</w:t>
      </w:r>
      <w:r w:rsidR="00EB4F89" w:rsidRPr="00D84F32">
        <w:rPr>
          <w:rFonts w:ascii="Times New Roman" w:eastAsia="Calibri" w:hAnsi="Times New Roman" w:cs="Times New Roman"/>
          <w:sz w:val="20"/>
          <w:szCs w:val="20"/>
        </w:rPr>
        <w:t>or las deudas del hogar y</w:t>
      </w:r>
      <w:r w:rsidR="00BF13D0">
        <w:rPr>
          <w:rFonts w:ascii="Times New Roman" w:eastAsia="Calibri" w:hAnsi="Times New Roman" w:cs="Times New Roman"/>
          <w:sz w:val="20"/>
          <w:szCs w:val="20"/>
        </w:rPr>
        <w:t xml:space="preserve"> los hijos. </w:t>
      </w:r>
    </w:p>
    <w:p w:rsidR="009D6DF7" w:rsidRDefault="00026923" w:rsidP="000C0528">
      <w:pPr>
        <w:spacing w:after="0" w:line="240" w:lineRule="auto"/>
        <w:jc w:val="both"/>
        <w:rPr>
          <w:rFonts w:asciiTheme="majorHAnsi" w:hAnsiTheme="majorHAnsi"/>
          <w:sz w:val="20"/>
          <w:szCs w:val="20"/>
        </w:rPr>
      </w:pPr>
      <w:r>
        <w:rPr>
          <w:rFonts w:asciiTheme="majorHAnsi" w:hAnsiTheme="majorHAnsi"/>
          <w:b/>
          <w:sz w:val="20"/>
          <w:szCs w:val="20"/>
        </w:rPr>
        <w:tab/>
      </w:r>
      <w:r w:rsidR="001106B7">
        <w:rPr>
          <w:rFonts w:asciiTheme="majorHAnsi" w:hAnsiTheme="majorHAnsi"/>
          <w:sz w:val="20"/>
          <w:szCs w:val="20"/>
        </w:rPr>
        <w:t xml:space="preserve">En </w:t>
      </w:r>
      <w:r w:rsidR="009454CE">
        <w:rPr>
          <w:rFonts w:asciiTheme="majorHAnsi" w:hAnsiTheme="majorHAnsi"/>
          <w:sz w:val="20"/>
          <w:szCs w:val="20"/>
        </w:rPr>
        <w:t xml:space="preserve"> la vieja sociedad conyugal, </w:t>
      </w:r>
      <w:r w:rsidR="001106B7">
        <w:rPr>
          <w:rFonts w:asciiTheme="majorHAnsi" w:hAnsiTheme="majorHAnsi"/>
          <w:sz w:val="20"/>
          <w:szCs w:val="20"/>
        </w:rPr>
        <w:t xml:space="preserve">la </w:t>
      </w:r>
      <w:r w:rsidR="00BF13D0">
        <w:rPr>
          <w:rFonts w:asciiTheme="majorHAnsi" w:hAnsiTheme="majorHAnsi"/>
          <w:sz w:val="20"/>
          <w:szCs w:val="20"/>
        </w:rPr>
        <w:t>solidaridad</w:t>
      </w:r>
      <w:r w:rsidR="009454CE">
        <w:rPr>
          <w:rFonts w:asciiTheme="majorHAnsi" w:hAnsiTheme="majorHAnsi"/>
          <w:sz w:val="20"/>
          <w:szCs w:val="20"/>
        </w:rPr>
        <w:t xml:space="preserve"> era una base indiscutible</w:t>
      </w:r>
      <w:r w:rsidR="00180830">
        <w:rPr>
          <w:rFonts w:asciiTheme="majorHAnsi" w:hAnsiTheme="majorHAnsi"/>
          <w:sz w:val="20"/>
          <w:szCs w:val="20"/>
        </w:rPr>
        <w:t xml:space="preserve"> del sistema,</w:t>
      </w:r>
      <w:r w:rsidR="001106B7">
        <w:rPr>
          <w:rFonts w:asciiTheme="majorHAnsi" w:hAnsiTheme="majorHAnsi"/>
          <w:sz w:val="20"/>
          <w:szCs w:val="20"/>
        </w:rPr>
        <w:t xml:space="preserve"> y la igualdad  fue abriéndose camino a través de las sucesivas reformas</w:t>
      </w:r>
      <w:r w:rsidR="00180830">
        <w:rPr>
          <w:rFonts w:asciiTheme="majorHAnsi" w:hAnsiTheme="majorHAnsi"/>
          <w:sz w:val="20"/>
          <w:szCs w:val="20"/>
        </w:rPr>
        <w:t>. E</w:t>
      </w:r>
      <w:r w:rsidR="001106B7">
        <w:rPr>
          <w:rFonts w:asciiTheme="majorHAnsi" w:hAnsiTheme="majorHAnsi"/>
          <w:sz w:val="20"/>
          <w:szCs w:val="20"/>
        </w:rPr>
        <w:t>n cambio,</w:t>
      </w:r>
      <w:r w:rsidR="00BF13D0">
        <w:rPr>
          <w:rFonts w:asciiTheme="majorHAnsi" w:hAnsiTheme="majorHAnsi"/>
          <w:sz w:val="20"/>
          <w:szCs w:val="20"/>
        </w:rPr>
        <w:t xml:space="preserve"> el respeto por la autonomía personal</w:t>
      </w:r>
      <w:r w:rsidR="001106B7">
        <w:rPr>
          <w:rFonts w:asciiTheme="majorHAnsi" w:hAnsiTheme="majorHAnsi"/>
          <w:sz w:val="20"/>
          <w:szCs w:val="20"/>
        </w:rPr>
        <w:t xml:space="preserve"> seguía siendo</w:t>
      </w:r>
      <w:r w:rsidR="00BF13D0">
        <w:rPr>
          <w:rFonts w:asciiTheme="majorHAnsi" w:hAnsiTheme="majorHAnsi"/>
          <w:sz w:val="20"/>
          <w:szCs w:val="20"/>
        </w:rPr>
        <w:t xml:space="preserve"> la deuda pendiente. Para saldarla, el nuevo texto </w:t>
      </w:r>
      <w:r w:rsidR="00D84F32" w:rsidRPr="00D84F32">
        <w:rPr>
          <w:rFonts w:asciiTheme="majorHAnsi" w:hAnsiTheme="majorHAnsi"/>
          <w:sz w:val="20"/>
          <w:szCs w:val="20"/>
        </w:rPr>
        <w:t>reconoce a los cónyuges la facultad de adoptar algunas decisiones sobre los efectos  económicos de su matrimonio.</w:t>
      </w:r>
    </w:p>
    <w:p w:rsidR="00F7188E" w:rsidRDefault="00D84F32" w:rsidP="000C0528">
      <w:pPr>
        <w:spacing w:after="0" w:line="240" w:lineRule="auto"/>
        <w:jc w:val="both"/>
        <w:rPr>
          <w:rFonts w:asciiTheme="majorHAnsi" w:hAnsiTheme="majorHAnsi"/>
          <w:sz w:val="20"/>
          <w:szCs w:val="20"/>
        </w:rPr>
      </w:pPr>
      <w:r w:rsidRPr="00D84F32">
        <w:rPr>
          <w:rFonts w:asciiTheme="majorHAnsi" w:hAnsiTheme="majorHAnsi"/>
          <w:sz w:val="20"/>
          <w:szCs w:val="20"/>
        </w:rPr>
        <w:t xml:space="preserve"> </w:t>
      </w:r>
    </w:p>
    <w:p w:rsidR="00F7188E" w:rsidRPr="00F7188E" w:rsidRDefault="00F7188E" w:rsidP="00D8344D">
      <w:pPr>
        <w:spacing w:after="0" w:line="240" w:lineRule="auto"/>
        <w:jc w:val="both"/>
        <w:outlineLvl w:val="0"/>
        <w:rPr>
          <w:rFonts w:asciiTheme="majorHAnsi" w:hAnsiTheme="majorHAnsi"/>
          <w:b/>
          <w:sz w:val="20"/>
          <w:szCs w:val="20"/>
        </w:rPr>
      </w:pPr>
      <w:r w:rsidRPr="00F7188E">
        <w:rPr>
          <w:rFonts w:asciiTheme="majorHAnsi" w:hAnsiTheme="majorHAnsi"/>
          <w:b/>
          <w:sz w:val="20"/>
          <w:szCs w:val="20"/>
        </w:rPr>
        <w:t xml:space="preserve">2. </w:t>
      </w:r>
      <w:r w:rsidR="005D2F0B">
        <w:rPr>
          <w:rFonts w:asciiTheme="majorHAnsi" w:hAnsiTheme="majorHAnsi"/>
          <w:b/>
          <w:sz w:val="20"/>
          <w:szCs w:val="20"/>
        </w:rPr>
        <w:t xml:space="preserve">¿Qué espacio </w:t>
      </w:r>
      <w:r w:rsidR="00180830">
        <w:rPr>
          <w:rFonts w:asciiTheme="majorHAnsi" w:hAnsiTheme="majorHAnsi"/>
          <w:b/>
          <w:sz w:val="20"/>
          <w:szCs w:val="20"/>
        </w:rPr>
        <w:t xml:space="preserve">se </w:t>
      </w:r>
      <w:r w:rsidR="005D2F0B">
        <w:rPr>
          <w:rFonts w:asciiTheme="majorHAnsi" w:hAnsiTheme="majorHAnsi"/>
          <w:b/>
          <w:sz w:val="20"/>
          <w:szCs w:val="20"/>
        </w:rPr>
        <w:t>reconoce a la autonomía personal de los cónyuge</w:t>
      </w:r>
      <w:r w:rsidR="00180830">
        <w:rPr>
          <w:rFonts w:asciiTheme="majorHAnsi" w:hAnsiTheme="majorHAnsi"/>
          <w:b/>
          <w:sz w:val="20"/>
          <w:szCs w:val="20"/>
        </w:rPr>
        <w:t>s</w:t>
      </w:r>
      <w:r w:rsidR="005D2F0B">
        <w:rPr>
          <w:rFonts w:asciiTheme="majorHAnsi" w:hAnsiTheme="majorHAnsi"/>
          <w:b/>
          <w:sz w:val="20"/>
          <w:szCs w:val="20"/>
        </w:rPr>
        <w:t>?</w:t>
      </w:r>
    </w:p>
    <w:p w:rsidR="00EB4F89" w:rsidRDefault="00EB4F89" w:rsidP="000C0528">
      <w:pPr>
        <w:spacing w:after="0" w:line="240" w:lineRule="auto"/>
        <w:jc w:val="both"/>
        <w:rPr>
          <w:rFonts w:ascii="Times New Roman" w:eastAsia="Calibri" w:hAnsi="Times New Roman" w:cs="Times New Roman"/>
          <w:sz w:val="20"/>
          <w:szCs w:val="20"/>
        </w:rPr>
      </w:pPr>
      <w:r>
        <w:rPr>
          <w:rFonts w:asciiTheme="majorHAnsi" w:hAnsiTheme="majorHAnsi"/>
          <w:sz w:val="20"/>
          <w:szCs w:val="20"/>
        </w:rPr>
        <w:tab/>
      </w:r>
      <w:r w:rsidR="00BF13D0">
        <w:rPr>
          <w:rFonts w:asciiTheme="majorHAnsi" w:hAnsiTheme="majorHAnsi"/>
          <w:sz w:val="20"/>
          <w:szCs w:val="20"/>
        </w:rPr>
        <w:t xml:space="preserve">En el Código Civil y Comercial </w:t>
      </w:r>
      <w:r w:rsidR="00BF13D0" w:rsidRPr="00D84F32">
        <w:rPr>
          <w:rFonts w:asciiTheme="majorHAnsi" w:hAnsiTheme="majorHAnsi"/>
          <w:sz w:val="20"/>
          <w:szCs w:val="20"/>
        </w:rPr>
        <w:t xml:space="preserve">existe </w:t>
      </w:r>
      <w:r w:rsidR="009454CE">
        <w:rPr>
          <w:rFonts w:asciiTheme="majorHAnsi" w:hAnsiTheme="majorHAnsi"/>
          <w:sz w:val="20"/>
          <w:szCs w:val="20"/>
        </w:rPr>
        <w:t xml:space="preserve">nueva </w:t>
      </w:r>
      <w:r w:rsidR="00BF13D0" w:rsidRPr="00D84F32">
        <w:rPr>
          <w:rFonts w:asciiTheme="majorHAnsi" w:hAnsiTheme="majorHAnsi"/>
          <w:sz w:val="20"/>
          <w:szCs w:val="20"/>
        </w:rPr>
        <w:t>una esfera real y concreta de libe</w:t>
      </w:r>
      <w:r w:rsidR="009454CE">
        <w:rPr>
          <w:rFonts w:asciiTheme="majorHAnsi" w:hAnsiTheme="majorHAnsi"/>
          <w:sz w:val="20"/>
          <w:szCs w:val="20"/>
        </w:rPr>
        <w:t>rtad permitida para los esposos</w:t>
      </w:r>
      <w:r w:rsidR="00BF13D0" w:rsidRPr="00D84F32">
        <w:rPr>
          <w:rFonts w:asciiTheme="majorHAnsi" w:hAnsiTheme="majorHAnsi"/>
          <w:sz w:val="20"/>
          <w:szCs w:val="20"/>
        </w:rPr>
        <w:t>.</w:t>
      </w:r>
      <w:r w:rsidR="00BF13D0">
        <w:rPr>
          <w:rFonts w:asciiTheme="majorHAnsi" w:hAnsiTheme="majorHAnsi"/>
          <w:sz w:val="20"/>
          <w:szCs w:val="20"/>
        </w:rPr>
        <w:t xml:space="preserve"> </w:t>
      </w:r>
      <w:r w:rsidR="00D84F32" w:rsidRPr="00D84F32">
        <w:rPr>
          <w:rFonts w:asciiTheme="majorHAnsi" w:hAnsiTheme="majorHAnsi"/>
          <w:sz w:val="20"/>
          <w:szCs w:val="20"/>
        </w:rPr>
        <w:t>A partir del respeto por la capacidad de cada uno para comprender y decidir sobre aspectos</w:t>
      </w:r>
      <w:r w:rsidR="00180830">
        <w:rPr>
          <w:rFonts w:asciiTheme="majorHAnsi" w:hAnsiTheme="majorHAnsi"/>
          <w:sz w:val="20"/>
          <w:szCs w:val="20"/>
        </w:rPr>
        <w:t xml:space="preserve"> centrales de su vida, se c</w:t>
      </w:r>
      <w:r w:rsidR="009454CE">
        <w:rPr>
          <w:rFonts w:asciiTheme="majorHAnsi" w:hAnsiTheme="majorHAnsi"/>
          <w:sz w:val="20"/>
          <w:szCs w:val="20"/>
        </w:rPr>
        <w:t>onfiere algunos</w:t>
      </w:r>
      <w:r w:rsidR="00D84F32" w:rsidRPr="00D84F32">
        <w:rPr>
          <w:rFonts w:asciiTheme="majorHAnsi" w:hAnsiTheme="majorHAnsi"/>
          <w:sz w:val="20"/>
          <w:szCs w:val="20"/>
        </w:rPr>
        <w:t xml:space="preserve"> permiso</w:t>
      </w:r>
      <w:r w:rsidR="009454CE">
        <w:rPr>
          <w:rFonts w:asciiTheme="majorHAnsi" w:hAnsiTheme="majorHAnsi"/>
          <w:sz w:val="20"/>
          <w:szCs w:val="20"/>
        </w:rPr>
        <w:t xml:space="preserve">s a las parejas matrimoniales </w:t>
      </w:r>
      <w:r w:rsidR="00BF13D0">
        <w:rPr>
          <w:rFonts w:asciiTheme="majorHAnsi" w:hAnsiTheme="majorHAnsi"/>
          <w:sz w:val="20"/>
          <w:szCs w:val="20"/>
        </w:rPr>
        <w:t>qu</w:t>
      </w:r>
      <w:r w:rsidR="009454CE">
        <w:rPr>
          <w:rFonts w:asciiTheme="majorHAnsi" w:hAnsiTheme="majorHAnsi"/>
          <w:sz w:val="20"/>
          <w:szCs w:val="20"/>
        </w:rPr>
        <w:t>ienes</w:t>
      </w:r>
      <w:r w:rsidR="00BF13D0">
        <w:rPr>
          <w:rFonts w:asciiTheme="majorHAnsi" w:hAnsiTheme="majorHAnsi"/>
          <w:sz w:val="20"/>
          <w:szCs w:val="20"/>
        </w:rPr>
        <w:t xml:space="preserve"> </w:t>
      </w:r>
      <w:r w:rsidR="009454CE">
        <w:rPr>
          <w:rFonts w:asciiTheme="majorHAnsi" w:hAnsiTheme="majorHAnsi"/>
          <w:sz w:val="20"/>
          <w:szCs w:val="20"/>
        </w:rPr>
        <w:t>-</w:t>
      </w:r>
      <w:r w:rsidR="00BF13D0">
        <w:rPr>
          <w:rFonts w:asciiTheme="majorHAnsi" w:hAnsiTheme="majorHAnsi"/>
          <w:sz w:val="20"/>
          <w:szCs w:val="20"/>
        </w:rPr>
        <w:t>a partir de agosto de este año</w:t>
      </w:r>
      <w:r w:rsidR="009454CE">
        <w:rPr>
          <w:rFonts w:asciiTheme="majorHAnsi" w:hAnsiTheme="majorHAnsi"/>
          <w:sz w:val="20"/>
          <w:szCs w:val="20"/>
        </w:rPr>
        <w:t xml:space="preserve"> -</w:t>
      </w:r>
      <w:r w:rsidR="00BF13D0">
        <w:rPr>
          <w:rFonts w:asciiTheme="majorHAnsi" w:hAnsiTheme="majorHAnsi"/>
          <w:sz w:val="20"/>
          <w:szCs w:val="20"/>
        </w:rPr>
        <w:t xml:space="preserve"> podrán </w:t>
      </w:r>
      <w:r w:rsidR="00D84F32" w:rsidRPr="00D84F32">
        <w:rPr>
          <w:rFonts w:asciiTheme="majorHAnsi" w:hAnsiTheme="majorHAnsi"/>
          <w:sz w:val="20"/>
          <w:szCs w:val="20"/>
        </w:rPr>
        <w:t xml:space="preserve"> celebrar convenciones matrimoniales</w:t>
      </w:r>
      <w:r w:rsidR="009454CE">
        <w:rPr>
          <w:rFonts w:asciiTheme="majorHAnsi" w:hAnsiTheme="majorHAnsi"/>
          <w:sz w:val="20"/>
          <w:szCs w:val="20"/>
        </w:rPr>
        <w:t xml:space="preserve">  para elegir entre uno de los</w:t>
      </w:r>
      <w:r w:rsidR="00D84F32" w:rsidRPr="00D84F32">
        <w:rPr>
          <w:rFonts w:asciiTheme="majorHAnsi" w:hAnsiTheme="majorHAnsi"/>
          <w:sz w:val="20"/>
          <w:szCs w:val="20"/>
        </w:rPr>
        <w:t xml:space="preserve"> dos regímenes autorizados</w:t>
      </w:r>
      <w:r w:rsidR="009454CE">
        <w:rPr>
          <w:rFonts w:asciiTheme="majorHAnsi" w:hAnsiTheme="majorHAnsi"/>
          <w:sz w:val="20"/>
          <w:szCs w:val="20"/>
        </w:rPr>
        <w:t xml:space="preserve"> (art. 446, 449), así como también cambiar</w:t>
      </w:r>
      <w:r w:rsidR="00D84F32" w:rsidRPr="00D84F32">
        <w:rPr>
          <w:rFonts w:asciiTheme="majorHAnsi" w:hAnsiTheme="majorHAnsi"/>
          <w:sz w:val="20"/>
          <w:szCs w:val="20"/>
        </w:rPr>
        <w:t xml:space="preserve"> el régimen elegido inicialmente</w:t>
      </w:r>
      <w:r w:rsidR="009454CE">
        <w:rPr>
          <w:rFonts w:asciiTheme="majorHAnsi" w:hAnsiTheme="majorHAnsi"/>
          <w:sz w:val="20"/>
          <w:szCs w:val="20"/>
        </w:rPr>
        <w:t>,</w:t>
      </w:r>
      <w:r w:rsidR="00D84F32" w:rsidRPr="00D84F32">
        <w:rPr>
          <w:rFonts w:asciiTheme="majorHAnsi" w:hAnsiTheme="majorHAnsi"/>
          <w:sz w:val="20"/>
          <w:szCs w:val="20"/>
        </w:rPr>
        <w:t xml:space="preserve"> o el legal </w:t>
      </w:r>
      <w:r w:rsidR="009454CE">
        <w:rPr>
          <w:rFonts w:asciiTheme="majorHAnsi" w:hAnsiTheme="majorHAnsi"/>
          <w:sz w:val="20"/>
          <w:szCs w:val="20"/>
        </w:rPr>
        <w:t xml:space="preserve"> que se aplicaba supletoriamente</w:t>
      </w:r>
      <w:r w:rsidR="00D84F32" w:rsidRPr="00D84F32">
        <w:rPr>
          <w:rFonts w:asciiTheme="majorHAnsi" w:hAnsiTheme="majorHAnsi"/>
          <w:sz w:val="20"/>
          <w:szCs w:val="20"/>
        </w:rPr>
        <w:t xml:space="preserve"> (art. 449)</w:t>
      </w:r>
      <w:r w:rsidR="009454CE">
        <w:rPr>
          <w:rFonts w:asciiTheme="majorHAnsi" w:hAnsiTheme="majorHAnsi"/>
          <w:sz w:val="20"/>
          <w:szCs w:val="20"/>
        </w:rPr>
        <w:t>.</w:t>
      </w:r>
      <w:r w:rsidR="00D84F32" w:rsidRPr="00D84F32">
        <w:rPr>
          <w:rFonts w:ascii="Times New Roman" w:eastAsia="Calibri" w:hAnsi="Times New Roman" w:cs="Times New Roman"/>
          <w:sz w:val="20"/>
          <w:szCs w:val="20"/>
        </w:rPr>
        <w:tab/>
      </w:r>
    </w:p>
    <w:p w:rsidR="00026923" w:rsidRPr="00674CD7" w:rsidRDefault="00026923" w:rsidP="000C0528">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sz w:val="20"/>
          <w:szCs w:val="20"/>
        </w:rPr>
        <w:tab/>
      </w:r>
      <w:r w:rsidR="00674CD7" w:rsidRPr="00674CD7">
        <w:rPr>
          <w:rFonts w:ascii="Times New Roman" w:eastAsia="Calibri" w:hAnsi="Times New Roman" w:cs="Times New Roman"/>
          <w:sz w:val="20"/>
          <w:szCs w:val="20"/>
        </w:rPr>
        <w:t>La capacidad  contractual, en cambio, ha sufrido u</w:t>
      </w:r>
      <w:r w:rsidR="00BF13D0">
        <w:rPr>
          <w:rFonts w:ascii="Times New Roman" w:eastAsia="Calibri" w:hAnsi="Times New Roman" w:cs="Times New Roman"/>
          <w:sz w:val="20"/>
          <w:szCs w:val="20"/>
        </w:rPr>
        <w:t>na alteración</w:t>
      </w:r>
      <w:r w:rsidR="00674CD7" w:rsidRPr="00674CD7">
        <w:rPr>
          <w:rFonts w:ascii="Times New Roman" w:eastAsia="Calibri" w:hAnsi="Times New Roman" w:cs="Times New Roman"/>
          <w:sz w:val="20"/>
          <w:szCs w:val="20"/>
        </w:rPr>
        <w:t xml:space="preserve"> </w:t>
      </w:r>
      <w:r w:rsidR="00F7188E">
        <w:rPr>
          <w:rFonts w:ascii="Times New Roman" w:eastAsia="Calibri" w:hAnsi="Times New Roman" w:cs="Times New Roman"/>
          <w:sz w:val="20"/>
          <w:szCs w:val="20"/>
        </w:rPr>
        <w:t>que va en sentido contrario</w:t>
      </w:r>
      <w:r w:rsidR="009454CE">
        <w:rPr>
          <w:rFonts w:ascii="Times New Roman" w:eastAsia="Calibri" w:hAnsi="Times New Roman" w:cs="Times New Roman"/>
          <w:sz w:val="20"/>
          <w:szCs w:val="20"/>
        </w:rPr>
        <w:t>, no solo de</w:t>
      </w:r>
      <w:r w:rsidR="005D2F0B">
        <w:rPr>
          <w:rFonts w:ascii="Times New Roman" w:eastAsia="Calibri" w:hAnsi="Times New Roman" w:cs="Times New Roman"/>
          <w:sz w:val="20"/>
          <w:szCs w:val="20"/>
        </w:rPr>
        <w:t xml:space="preserve"> los fundamentos constitucionales de la reforma, sino también </w:t>
      </w:r>
      <w:r w:rsidR="009454CE">
        <w:rPr>
          <w:rFonts w:ascii="Times New Roman" w:eastAsia="Calibri" w:hAnsi="Times New Roman" w:cs="Times New Roman"/>
          <w:sz w:val="20"/>
          <w:szCs w:val="20"/>
        </w:rPr>
        <w:t xml:space="preserve"> de</w:t>
      </w:r>
      <w:r w:rsidR="005D2F0B">
        <w:rPr>
          <w:rFonts w:ascii="Times New Roman" w:eastAsia="Calibri" w:hAnsi="Times New Roman" w:cs="Times New Roman"/>
          <w:sz w:val="20"/>
          <w:szCs w:val="20"/>
        </w:rPr>
        <w:t xml:space="preserve"> las tendencias mundiales. Veamos</w:t>
      </w:r>
      <w:r w:rsidR="00180830">
        <w:rPr>
          <w:rFonts w:ascii="Times New Roman" w:eastAsia="Calibri" w:hAnsi="Times New Roman" w:cs="Times New Roman"/>
          <w:sz w:val="20"/>
          <w:szCs w:val="20"/>
        </w:rPr>
        <w:t xml:space="preserve"> </w:t>
      </w:r>
      <w:r w:rsidR="005D2F0B">
        <w:rPr>
          <w:rFonts w:ascii="Times New Roman" w:eastAsia="Calibri" w:hAnsi="Times New Roman" w:cs="Times New Roman"/>
          <w:sz w:val="20"/>
          <w:szCs w:val="20"/>
        </w:rPr>
        <w:t>el alcance del problema planteado.</w:t>
      </w:r>
    </w:p>
    <w:p w:rsidR="009D6DF7" w:rsidRDefault="009D6DF7" w:rsidP="000C0528">
      <w:pPr>
        <w:spacing w:after="0" w:line="240" w:lineRule="auto"/>
        <w:jc w:val="both"/>
        <w:rPr>
          <w:rFonts w:ascii="Times New Roman" w:eastAsia="Calibri" w:hAnsi="Times New Roman" w:cs="Times New Roman"/>
          <w:b/>
          <w:sz w:val="20"/>
          <w:szCs w:val="20"/>
          <w:lang w:val="es-AR"/>
        </w:rPr>
      </w:pPr>
    </w:p>
    <w:p w:rsidR="005D2F0B" w:rsidRDefault="00026923" w:rsidP="00D8344D">
      <w:pPr>
        <w:spacing w:after="0" w:line="240" w:lineRule="auto"/>
        <w:jc w:val="both"/>
        <w:outlineLvl w:val="0"/>
        <w:rPr>
          <w:rFonts w:ascii="Times New Roman" w:eastAsia="Calibri" w:hAnsi="Times New Roman" w:cs="Times New Roman"/>
          <w:b/>
          <w:sz w:val="20"/>
          <w:szCs w:val="20"/>
          <w:lang w:val="es-AR"/>
        </w:rPr>
      </w:pPr>
      <w:r w:rsidRPr="000D4BF0">
        <w:rPr>
          <w:rFonts w:ascii="Times New Roman" w:eastAsia="Calibri" w:hAnsi="Times New Roman" w:cs="Times New Roman"/>
          <w:b/>
          <w:sz w:val="20"/>
          <w:szCs w:val="20"/>
          <w:lang w:val="es-AR"/>
        </w:rPr>
        <w:t xml:space="preserve"> </w:t>
      </w:r>
      <w:r w:rsidR="00F7188E" w:rsidRPr="000D4BF0">
        <w:rPr>
          <w:rFonts w:ascii="Times New Roman" w:eastAsia="Calibri" w:hAnsi="Times New Roman" w:cs="Times New Roman"/>
          <w:b/>
          <w:sz w:val="20"/>
          <w:szCs w:val="20"/>
          <w:lang w:val="es-AR"/>
        </w:rPr>
        <w:t xml:space="preserve">3. </w:t>
      </w:r>
      <w:r w:rsidR="005D2F0B">
        <w:rPr>
          <w:rFonts w:ascii="Times New Roman" w:eastAsia="Calibri" w:hAnsi="Times New Roman" w:cs="Times New Roman"/>
          <w:b/>
          <w:sz w:val="20"/>
          <w:szCs w:val="20"/>
          <w:lang w:val="es-AR"/>
        </w:rPr>
        <w:t xml:space="preserve">¿Cuál es la regla </w:t>
      </w:r>
      <w:r w:rsidR="00180830">
        <w:rPr>
          <w:rFonts w:ascii="Times New Roman" w:eastAsia="Calibri" w:hAnsi="Times New Roman" w:cs="Times New Roman"/>
          <w:b/>
          <w:sz w:val="20"/>
          <w:szCs w:val="20"/>
          <w:lang w:val="es-AR"/>
        </w:rPr>
        <w:t xml:space="preserve"> sobre</w:t>
      </w:r>
      <w:r w:rsidR="005D2F0B">
        <w:rPr>
          <w:rFonts w:ascii="Times New Roman" w:eastAsia="Calibri" w:hAnsi="Times New Roman" w:cs="Times New Roman"/>
          <w:b/>
          <w:sz w:val="20"/>
          <w:szCs w:val="20"/>
          <w:lang w:val="es-AR"/>
        </w:rPr>
        <w:t xml:space="preserve"> la capacidad contractual entre cónyuges</w:t>
      </w:r>
      <w:r w:rsidR="00180830">
        <w:rPr>
          <w:rFonts w:ascii="Times New Roman" w:eastAsia="Calibri" w:hAnsi="Times New Roman" w:cs="Times New Roman"/>
          <w:b/>
          <w:sz w:val="20"/>
          <w:szCs w:val="20"/>
          <w:lang w:val="es-AR"/>
        </w:rPr>
        <w:t xml:space="preserve"> en el Código Civil</w:t>
      </w:r>
      <w:r w:rsidR="005D2F0B">
        <w:rPr>
          <w:rFonts w:ascii="Times New Roman" w:eastAsia="Calibri" w:hAnsi="Times New Roman" w:cs="Times New Roman"/>
          <w:b/>
          <w:sz w:val="20"/>
          <w:szCs w:val="20"/>
          <w:lang w:val="es-AR"/>
        </w:rPr>
        <w:t>?</w:t>
      </w:r>
    </w:p>
    <w:p w:rsidR="005D2F0B" w:rsidRDefault="00026923" w:rsidP="000C0528">
      <w:pPr>
        <w:spacing w:after="0" w:line="240" w:lineRule="auto"/>
        <w:jc w:val="both"/>
        <w:rPr>
          <w:rFonts w:ascii="Times New Roman" w:eastAsia="Calibri" w:hAnsi="Times New Roman" w:cs="Times New Roman"/>
          <w:sz w:val="20"/>
          <w:szCs w:val="20"/>
          <w:lang w:val="es-AR"/>
        </w:rPr>
      </w:pPr>
      <w:r w:rsidRPr="00674CD7">
        <w:rPr>
          <w:rFonts w:ascii="Times New Roman" w:eastAsia="Calibri" w:hAnsi="Times New Roman" w:cs="Times New Roman"/>
          <w:sz w:val="20"/>
          <w:szCs w:val="20"/>
          <w:lang w:val="es-AR"/>
        </w:rPr>
        <w:lastRenderedPageBreak/>
        <w:tab/>
        <w:t xml:space="preserve">En el Código </w:t>
      </w:r>
      <w:r w:rsidR="00180830">
        <w:rPr>
          <w:rFonts w:ascii="Times New Roman" w:eastAsia="Calibri" w:hAnsi="Times New Roman" w:cs="Times New Roman"/>
          <w:sz w:val="20"/>
          <w:szCs w:val="20"/>
          <w:lang w:val="es-AR"/>
        </w:rPr>
        <w:t>Civil</w:t>
      </w:r>
      <w:r w:rsidRPr="00674CD7">
        <w:rPr>
          <w:rFonts w:ascii="Times New Roman" w:eastAsia="Calibri" w:hAnsi="Times New Roman" w:cs="Times New Roman"/>
          <w:sz w:val="20"/>
          <w:szCs w:val="20"/>
          <w:lang w:val="es-AR"/>
        </w:rPr>
        <w:t xml:space="preserve"> no existía una norma </w:t>
      </w:r>
      <w:r w:rsidR="009454CE">
        <w:rPr>
          <w:rFonts w:ascii="Times New Roman" w:eastAsia="Calibri" w:hAnsi="Times New Roman" w:cs="Times New Roman"/>
          <w:sz w:val="20"/>
          <w:szCs w:val="20"/>
          <w:lang w:val="es-AR"/>
        </w:rPr>
        <w:t xml:space="preserve">genérica </w:t>
      </w:r>
      <w:r w:rsidRPr="00674CD7">
        <w:rPr>
          <w:rFonts w:ascii="Times New Roman" w:eastAsia="Calibri" w:hAnsi="Times New Roman" w:cs="Times New Roman"/>
          <w:sz w:val="20"/>
          <w:szCs w:val="20"/>
          <w:lang w:val="es-AR"/>
        </w:rPr>
        <w:t>que pr</w:t>
      </w:r>
      <w:r w:rsidR="009454CE">
        <w:rPr>
          <w:rFonts w:ascii="Times New Roman" w:eastAsia="Calibri" w:hAnsi="Times New Roman" w:cs="Times New Roman"/>
          <w:sz w:val="20"/>
          <w:szCs w:val="20"/>
          <w:lang w:val="es-AR"/>
        </w:rPr>
        <w:t xml:space="preserve">ohibiera contratar a los </w:t>
      </w:r>
      <w:r w:rsidRPr="00674CD7">
        <w:rPr>
          <w:rFonts w:ascii="Times New Roman" w:eastAsia="Calibri" w:hAnsi="Times New Roman" w:cs="Times New Roman"/>
          <w:sz w:val="20"/>
          <w:szCs w:val="20"/>
          <w:lang w:val="es-AR"/>
        </w:rPr>
        <w:t xml:space="preserve"> cónyuges; </w:t>
      </w:r>
      <w:r w:rsidR="00674CD7">
        <w:rPr>
          <w:rFonts w:ascii="Times New Roman" w:eastAsia="Calibri" w:hAnsi="Times New Roman" w:cs="Times New Roman"/>
          <w:sz w:val="20"/>
          <w:szCs w:val="20"/>
          <w:lang w:val="es-AR"/>
        </w:rPr>
        <w:t>Vélez</w:t>
      </w:r>
      <w:r w:rsidR="009454CE">
        <w:rPr>
          <w:rFonts w:ascii="Times New Roman" w:eastAsia="Calibri" w:hAnsi="Times New Roman" w:cs="Times New Roman"/>
          <w:sz w:val="20"/>
          <w:szCs w:val="20"/>
          <w:lang w:val="es-AR"/>
        </w:rPr>
        <w:t xml:space="preserve"> se abstuvo de sentar una regla de este tipo</w:t>
      </w:r>
      <w:r w:rsidRPr="00674CD7">
        <w:rPr>
          <w:rFonts w:ascii="Times New Roman" w:eastAsia="Calibri" w:hAnsi="Times New Roman" w:cs="Times New Roman"/>
          <w:sz w:val="20"/>
          <w:szCs w:val="20"/>
          <w:lang w:val="es-AR"/>
        </w:rPr>
        <w:t>, limitándose en cambio a prec</w:t>
      </w:r>
      <w:r w:rsidR="005D2F0B">
        <w:rPr>
          <w:rFonts w:ascii="Times New Roman" w:eastAsia="Calibri" w:hAnsi="Times New Roman" w:cs="Times New Roman"/>
          <w:sz w:val="20"/>
          <w:szCs w:val="20"/>
          <w:lang w:val="es-AR"/>
        </w:rPr>
        <w:t xml:space="preserve">isar algunas prohibiciones </w:t>
      </w:r>
      <w:r w:rsidR="00180830">
        <w:rPr>
          <w:rFonts w:ascii="Times New Roman" w:eastAsia="Calibri" w:hAnsi="Times New Roman" w:cs="Times New Roman"/>
          <w:sz w:val="20"/>
          <w:szCs w:val="20"/>
          <w:lang w:val="es-AR"/>
        </w:rPr>
        <w:t>para</w:t>
      </w:r>
      <w:r w:rsidR="005D2F0B">
        <w:rPr>
          <w:rFonts w:ascii="Times New Roman" w:eastAsia="Calibri" w:hAnsi="Times New Roman" w:cs="Times New Roman"/>
          <w:sz w:val="20"/>
          <w:szCs w:val="20"/>
          <w:lang w:val="es-AR"/>
        </w:rPr>
        <w:t xml:space="preserve"> </w:t>
      </w:r>
      <w:r w:rsidRPr="00674CD7">
        <w:rPr>
          <w:rFonts w:ascii="Times New Roman" w:eastAsia="Calibri" w:hAnsi="Times New Roman" w:cs="Times New Roman"/>
          <w:sz w:val="20"/>
          <w:szCs w:val="20"/>
          <w:lang w:val="es-AR"/>
        </w:rPr>
        <w:t>determinados contratos</w:t>
      </w:r>
      <w:r w:rsidR="005D2F0B">
        <w:rPr>
          <w:rFonts w:ascii="Times New Roman" w:eastAsia="Calibri" w:hAnsi="Times New Roman" w:cs="Times New Roman"/>
          <w:sz w:val="20"/>
          <w:szCs w:val="20"/>
          <w:lang w:val="es-AR"/>
        </w:rPr>
        <w:t xml:space="preserve">, </w:t>
      </w:r>
      <w:r w:rsidRPr="00674CD7">
        <w:rPr>
          <w:rFonts w:ascii="Times New Roman" w:eastAsia="Calibri" w:hAnsi="Times New Roman" w:cs="Times New Roman"/>
          <w:sz w:val="20"/>
          <w:szCs w:val="20"/>
          <w:lang w:val="es-AR"/>
        </w:rPr>
        <w:t>que</w:t>
      </w:r>
      <w:r w:rsidR="005D2F0B">
        <w:rPr>
          <w:rFonts w:ascii="Times New Roman" w:eastAsia="Calibri" w:hAnsi="Times New Roman" w:cs="Times New Roman"/>
          <w:sz w:val="20"/>
          <w:szCs w:val="20"/>
          <w:lang w:val="es-AR"/>
        </w:rPr>
        <w:t xml:space="preserve"> - justo es reconocer-</w:t>
      </w:r>
      <w:r w:rsidRPr="00674CD7">
        <w:rPr>
          <w:rFonts w:ascii="Times New Roman" w:eastAsia="Calibri" w:hAnsi="Times New Roman" w:cs="Times New Roman"/>
          <w:sz w:val="20"/>
          <w:szCs w:val="20"/>
          <w:lang w:val="es-AR"/>
        </w:rPr>
        <w:t xml:space="preserve"> </w:t>
      </w:r>
      <w:r w:rsidR="00157357">
        <w:rPr>
          <w:rFonts w:ascii="Times New Roman" w:eastAsia="Calibri" w:hAnsi="Times New Roman" w:cs="Times New Roman"/>
          <w:sz w:val="20"/>
          <w:szCs w:val="20"/>
          <w:lang w:val="es-AR"/>
        </w:rPr>
        <w:t xml:space="preserve">son los que </w:t>
      </w:r>
      <w:r w:rsidRPr="00674CD7">
        <w:rPr>
          <w:rFonts w:ascii="Times New Roman" w:eastAsia="Calibri" w:hAnsi="Times New Roman" w:cs="Times New Roman"/>
          <w:sz w:val="20"/>
          <w:szCs w:val="20"/>
          <w:lang w:val="es-AR"/>
        </w:rPr>
        <w:t xml:space="preserve">en la práctica </w:t>
      </w:r>
      <w:r w:rsidR="005D2F0B">
        <w:rPr>
          <w:rFonts w:ascii="Times New Roman" w:eastAsia="Calibri" w:hAnsi="Times New Roman" w:cs="Times New Roman"/>
          <w:sz w:val="20"/>
          <w:szCs w:val="20"/>
          <w:lang w:val="es-AR"/>
        </w:rPr>
        <w:t>alcanza</w:t>
      </w:r>
      <w:r w:rsidR="00F7163E">
        <w:rPr>
          <w:rFonts w:ascii="Times New Roman" w:eastAsia="Calibri" w:hAnsi="Times New Roman" w:cs="Times New Roman"/>
          <w:sz w:val="20"/>
          <w:szCs w:val="20"/>
          <w:lang w:val="es-AR"/>
        </w:rPr>
        <w:t>n</w:t>
      </w:r>
      <w:r w:rsidR="005D2F0B">
        <w:rPr>
          <w:rFonts w:ascii="Times New Roman" w:eastAsia="Calibri" w:hAnsi="Times New Roman" w:cs="Times New Roman"/>
          <w:sz w:val="20"/>
          <w:szCs w:val="20"/>
          <w:lang w:val="es-AR"/>
        </w:rPr>
        <w:t xml:space="preserve"> mayor trascendencia económica. La solución</w:t>
      </w:r>
      <w:r w:rsidR="00157357">
        <w:rPr>
          <w:rFonts w:ascii="Times New Roman" w:eastAsia="Calibri" w:hAnsi="Times New Roman" w:cs="Times New Roman"/>
          <w:sz w:val="20"/>
          <w:szCs w:val="20"/>
          <w:lang w:val="es-AR"/>
        </w:rPr>
        <w:t xml:space="preserve"> se mantuvo incólume no obstante las sucesivas reformas, con la idea de </w:t>
      </w:r>
      <w:r w:rsidR="005D2F0B">
        <w:rPr>
          <w:rFonts w:ascii="Times New Roman" w:eastAsia="Calibri" w:hAnsi="Times New Roman" w:cs="Times New Roman"/>
          <w:sz w:val="20"/>
          <w:szCs w:val="20"/>
          <w:lang w:val="es-AR"/>
        </w:rPr>
        <w:t>asegurar la inmutabilidad del régimen</w:t>
      </w:r>
      <w:r w:rsidR="00157357">
        <w:rPr>
          <w:rFonts w:ascii="Times New Roman" w:eastAsia="Calibri" w:hAnsi="Times New Roman" w:cs="Times New Roman"/>
          <w:sz w:val="20"/>
          <w:szCs w:val="20"/>
          <w:lang w:val="es-AR"/>
        </w:rPr>
        <w:t xml:space="preserve">, </w:t>
      </w:r>
      <w:r w:rsidR="00414D64">
        <w:rPr>
          <w:rFonts w:ascii="Times New Roman" w:eastAsia="Calibri" w:hAnsi="Times New Roman" w:cs="Times New Roman"/>
          <w:sz w:val="20"/>
          <w:szCs w:val="20"/>
          <w:lang w:val="es-AR"/>
        </w:rPr>
        <w:t xml:space="preserve">proteger a la mujer que era considerada la parte débil de la relación, </w:t>
      </w:r>
      <w:r w:rsidR="00157357">
        <w:rPr>
          <w:rFonts w:ascii="Times New Roman" w:eastAsia="Calibri" w:hAnsi="Times New Roman" w:cs="Times New Roman"/>
          <w:sz w:val="20"/>
          <w:szCs w:val="20"/>
          <w:lang w:val="es-AR"/>
        </w:rPr>
        <w:t xml:space="preserve">impedir que se altere </w:t>
      </w:r>
      <w:r w:rsidR="009454CE">
        <w:rPr>
          <w:rFonts w:ascii="Times New Roman" w:eastAsia="Calibri" w:hAnsi="Times New Roman" w:cs="Times New Roman"/>
          <w:sz w:val="20"/>
          <w:szCs w:val="20"/>
          <w:lang w:val="es-AR"/>
        </w:rPr>
        <w:t>el sistema de</w:t>
      </w:r>
      <w:r w:rsidR="00157357">
        <w:rPr>
          <w:rFonts w:ascii="Times New Roman" w:eastAsia="Calibri" w:hAnsi="Times New Roman" w:cs="Times New Roman"/>
          <w:sz w:val="20"/>
          <w:szCs w:val="20"/>
          <w:lang w:val="es-AR"/>
        </w:rPr>
        <w:t xml:space="preserve"> responsabilidad por deudas,</w:t>
      </w:r>
      <w:r w:rsidR="005D2F0B">
        <w:rPr>
          <w:rFonts w:ascii="Times New Roman" w:eastAsia="Calibri" w:hAnsi="Times New Roman" w:cs="Times New Roman"/>
          <w:sz w:val="20"/>
          <w:szCs w:val="20"/>
          <w:lang w:val="es-AR"/>
        </w:rPr>
        <w:t xml:space="preserve"> y evitar perjuicios a terceros</w:t>
      </w:r>
      <w:r w:rsidR="00157357">
        <w:rPr>
          <w:rFonts w:ascii="Times New Roman" w:eastAsia="Calibri" w:hAnsi="Times New Roman" w:cs="Times New Roman"/>
          <w:sz w:val="20"/>
          <w:szCs w:val="20"/>
          <w:lang w:val="es-AR"/>
        </w:rPr>
        <w:t xml:space="preserve"> por actos que modifiquen la titularidad de los bienes y </w:t>
      </w:r>
      <w:r w:rsidR="005D2F0B">
        <w:rPr>
          <w:rFonts w:ascii="Times New Roman" w:eastAsia="Calibri" w:hAnsi="Times New Roman" w:cs="Times New Roman"/>
          <w:sz w:val="20"/>
          <w:szCs w:val="20"/>
          <w:lang w:val="es-AR"/>
        </w:rPr>
        <w:t>empobre</w:t>
      </w:r>
      <w:r w:rsidR="00157357">
        <w:rPr>
          <w:rFonts w:ascii="Times New Roman" w:eastAsia="Calibri" w:hAnsi="Times New Roman" w:cs="Times New Roman"/>
          <w:sz w:val="20"/>
          <w:szCs w:val="20"/>
          <w:lang w:val="es-AR"/>
        </w:rPr>
        <w:t>zcan</w:t>
      </w:r>
      <w:r w:rsidR="005D2F0B">
        <w:rPr>
          <w:rFonts w:ascii="Times New Roman" w:eastAsia="Calibri" w:hAnsi="Times New Roman" w:cs="Times New Roman"/>
          <w:sz w:val="20"/>
          <w:szCs w:val="20"/>
          <w:lang w:val="es-AR"/>
        </w:rPr>
        <w:t xml:space="preserve"> </w:t>
      </w:r>
      <w:r w:rsidR="00157357">
        <w:rPr>
          <w:rFonts w:ascii="Times New Roman" w:eastAsia="Calibri" w:hAnsi="Times New Roman" w:cs="Times New Roman"/>
          <w:sz w:val="20"/>
          <w:szCs w:val="20"/>
          <w:lang w:val="es-AR"/>
        </w:rPr>
        <w:t>a</w:t>
      </w:r>
      <w:r w:rsidR="005D2F0B">
        <w:rPr>
          <w:rFonts w:ascii="Times New Roman" w:eastAsia="Calibri" w:hAnsi="Times New Roman" w:cs="Times New Roman"/>
          <w:sz w:val="20"/>
          <w:szCs w:val="20"/>
          <w:lang w:val="es-AR"/>
        </w:rPr>
        <w:t>l deudor</w:t>
      </w:r>
      <w:r w:rsidR="00414D64">
        <w:rPr>
          <w:rFonts w:ascii="Times New Roman" w:eastAsia="Calibri" w:hAnsi="Times New Roman" w:cs="Times New Roman"/>
          <w:sz w:val="20"/>
          <w:szCs w:val="20"/>
          <w:lang w:val="es-AR"/>
        </w:rPr>
        <w:t>.</w:t>
      </w:r>
    </w:p>
    <w:p w:rsidR="00CF0B2A" w:rsidRPr="00026923" w:rsidRDefault="00026923" w:rsidP="000C0528">
      <w:pPr>
        <w:spacing w:after="0" w:line="240" w:lineRule="auto"/>
        <w:jc w:val="both"/>
        <w:rPr>
          <w:rFonts w:ascii="Times New Roman" w:eastAsia="Calibri" w:hAnsi="Times New Roman" w:cs="Times New Roman"/>
          <w:sz w:val="20"/>
          <w:szCs w:val="20"/>
          <w:lang w:val="es-AR"/>
        </w:rPr>
      </w:pPr>
      <w:r w:rsidRPr="00026923">
        <w:rPr>
          <w:rFonts w:ascii="Times New Roman" w:eastAsia="Calibri" w:hAnsi="Times New Roman" w:cs="Times New Roman"/>
          <w:sz w:val="20"/>
          <w:szCs w:val="20"/>
          <w:lang w:val="es-AR"/>
        </w:rPr>
        <w:tab/>
      </w:r>
      <w:r w:rsidR="00CF0B2A">
        <w:rPr>
          <w:rFonts w:ascii="Times New Roman" w:eastAsia="Calibri" w:hAnsi="Times New Roman" w:cs="Times New Roman"/>
          <w:sz w:val="20"/>
          <w:szCs w:val="20"/>
          <w:lang w:val="es-AR"/>
        </w:rPr>
        <w:t>L</w:t>
      </w:r>
      <w:r w:rsidR="00CF0B2A" w:rsidRPr="00026923">
        <w:rPr>
          <w:rFonts w:ascii="Times New Roman" w:eastAsia="Calibri" w:hAnsi="Times New Roman" w:cs="Times New Roman"/>
          <w:sz w:val="20"/>
          <w:szCs w:val="20"/>
          <w:lang w:val="es-AR"/>
        </w:rPr>
        <w:t xml:space="preserve">a inexistencia de una norma prohibitiva genérica  </w:t>
      </w:r>
      <w:r w:rsidR="00CF0B2A">
        <w:rPr>
          <w:rFonts w:ascii="Times New Roman" w:eastAsia="Calibri" w:hAnsi="Times New Roman" w:cs="Times New Roman"/>
          <w:sz w:val="20"/>
          <w:szCs w:val="20"/>
          <w:lang w:val="es-AR"/>
        </w:rPr>
        <w:t>llevó a la doctrina</w:t>
      </w:r>
      <w:r w:rsidR="00226B03">
        <w:rPr>
          <w:rFonts w:ascii="Times New Roman" w:eastAsia="Calibri" w:hAnsi="Times New Roman" w:cs="Times New Roman"/>
          <w:sz w:val="20"/>
          <w:szCs w:val="20"/>
          <w:lang w:val="es-AR"/>
        </w:rPr>
        <w:t xml:space="preserve"> a sostener como</w:t>
      </w:r>
      <w:r w:rsidR="00CF0B2A" w:rsidRPr="00026923">
        <w:rPr>
          <w:rFonts w:ascii="Times New Roman" w:eastAsia="Calibri" w:hAnsi="Times New Roman" w:cs="Times New Roman"/>
          <w:sz w:val="20"/>
          <w:szCs w:val="20"/>
          <w:lang w:val="es-AR"/>
        </w:rPr>
        <w:t xml:space="preserve"> regla la libertad contractual y, por ello, se imp</w:t>
      </w:r>
      <w:r w:rsidR="005D2F0B">
        <w:rPr>
          <w:rFonts w:ascii="Times New Roman" w:eastAsia="Calibri" w:hAnsi="Times New Roman" w:cs="Times New Roman"/>
          <w:sz w:val="20"/>
          <w:szCs w:val="20"/>
          <w:lang w:val="es-AR"/>
        </w:rPr>
        <w:t>uso</w:t>
      </w:r>
      <w:r w:rsidR="00CF0B2A" w:rsidRPr="00026923">
        <w:rPr>
          <w:rFonts w:ascii="Times New Roman" w:eastAsia="Calibri" w:hAnsi="Times New Roman" w:cs="Times New Roman"/>
          <w:sz w:val="20"/>
          <w:szCs w:val="20"/>
          <w:lang w:val="es-AR"/>
        </w:rPr>
        <w:t xml:space="preserve"> una interpretación restrictiva de los contratos vedados, que no permitía </w:t>
      </w:r>
      <w:r w:rsidR="00414D64">
        <w:rPr>
          <w:rFonts w:ascii="Times New Roman" w:eastAsia="Calibri" w:hAnsi="Times New Roman" w:cs="Times New Roman"/>
          <w:sz w:val="20"/>
          <w:szCs w:val="20"/>
          <w:lang w:val="es-AR"/>
        </w:rPr>
        <w:t xml:space="preserve">su </w:t>
      </w:r>
      <w:r w:rsidR="00CF0B2A" w:rsidRPr="00026923">
        <w:rPr>
          <w:rFonts w:ascii="Times New Roman" w:eastAsia="Calibri" w:hAnsi="Times New Roman" w:cs="Times New Roman"/>
          <w:sz w:val="20"/>
          <w:szCs w:val="20"/>
          <w:lang w:val="es-AR"/>
        </w:rPr>
        <w:t xml:space="preserve">aplicación por analogía. </w:t>
      </w:r>
    </w:p>
    <w:p w:rsidR="00026923" w:rsidRPr="00026923" w:rsidRDefault="00CF0B2A" w:rsidP="000C0528">
      <w:pPr>
        <w:spacing w:after="0" w:line="240" w:lineRule="auto"/>
        <w:jc w:val="both"/>
        <w:rPr>
          <w:rFonts w:ascii="Times New Roman" w:eastAsia="Calibri" w:hAnsi="Times New Roman" w:cs="Times New Roman"/>
          <w:sz w:val="20"/>
          <w:szCs w:val="20"/>
          <w:lang w:val="es-AR"/>
        </w:rPr>
      </w:pPr>
      <w:r>
        <w:rPr>
          <w:rFonts w:ascii="Times New Roman" w:eastAsia="Calibri" w:hAnsi="Times New Roman" w:cs="Times New Roman"/>
          <w:sz w:val="20"/>
          <w:szCs w:val="20"/>
          <w:lang w:val="es-AR"/>
        </w:rPr>
        <w:tab/>
      </w:r>
      <w:r w:rsidR="00226B03">
        <w:rPr>
          <w:rFonts w:ascii="Times New Roman" w:eastAsia="Calibri" w:hAnsi="Times New Roman" w:cs="Times New Roman"/>
          <w:sz w:val="20"/>
          <w:szCs w:val="20"/>
          <w:lang w:val="es-AR"/>
        </w:rPr>
        <w:t>Se prohibieron</w:t>
      </w:r>
      <w:r w:rsidR="00026923" w:rsidRPr="00026923">
        <w:rPr>
          <w:rFonts w:ascii="Times New Roman" w:eastAsia="Calibri" w:hAnsi="Times New Roman" w:cs="Times New Roman"/>
          <w:sz w:val="20"/>
          <w:szCs w:val="20"/>
          <w:lang w:val="es-AR"/>
        </w:rPr>
        <w:t xml:space="preserve"> la donación</w:t>
      </w:r>
      <w:r w:rsidR="00104941">
        <w:rPr>
          <w:rFonts w:ascii="Times New Roman" w:eastAsia="Calibri" w:hAnsi="Times New Roman" w:cs="Times New Roman"/>
          <w:sz w:val="20"/>
          <w:szCs w:val="20"/>
          <w:lang w:val="es-AR"/>
        </w:rPr>
        <w:t xml:space="preserve">, </w:t>
      </w:r>
      <w:r w:rsidR="00026923" w:rsidRPr="00026923">
        <w:rPr>
          <w:rFonts w:ascii="Times New Roman" w:eastAsia="Calibri" w:hAnsi="Times New Roman" w:cs="Times New Roman"/>
          <w:sz w:val="20"/>
          <w:szCs w:val="20"/>
          <w:lang w:val="es-AR"/>
        </w:rPr>
        <w:t>la compraventa</w:t>
      </w:r>
      <w:r w:rsidR="00F7163E">
        <w:rPr>
          <w:rFonts w:ascii="Times New Roman" w:eastAsia="Calibri" w:hAnsi="Times New Roman" w:cs="Times New Roman"/>
          <w:sz w:val="20"/>
          <w:szCs w:val="20"/>
          <w:lang w:val="es-AR"/>
        </w:rPr>
        <w:t>,</w:t>
      </w:r>
      <w:r w:rsidR="00026923" w:rsidRPr="00026923">
        <w:rPr>
          <w:rFonts w:ascii="Times New Roman" w:eastAsia="Calibri" w:hAnsi="Times New Roman" w:cs="Times New Roman"/>
          <w:sz w:val="20"/>
          <w:szCs w:val="20"/>
          <w:lang w:val="es-AR"/>
        </w:rPr>
        <w:t xml:space="preserve"> la permuta,</w:t>
      </w:r>
      <w:r w:rsidR="00F7163E">
        <w:rPr>
          <w:rFonts w:ascii="Times New Roman" w:eastAsia="Calibri" w:hAnsi="Times New Roman" w:cs="Times New Roman"/>
          <w:sz w:val="20"/>
          <w:szCs w:val="20"/>
          <w:lang w:val="es-AR"/>
        </w:rPr>
        <w:t xml:space="preserve"> la</w:t>
      </w:r>
      <w:r w:rsidR="00026923" w:rsidRPr="00026923">
        <w:rPr>
          <w:rFonts w:ascii="Times New Roman" w:eastAsia="Calibri" w:hAnsi="Times New Roman" w:cs="Times New Roman"/>
          <w:sz w:val="20"/>
          <w:szCs w:val="20"/>
          <w:lang w:val="es-AR"/>
        </w:rPr>
        <w:t xml:space="preserve"> cesi</w:t>
      </w:r>
      <w:r w:rsidR="00226B03">
        <w:rPr>
          <w:rFonts w:ascii="Times New Roman" w:eastAsia="Calibri" w:hAnsi="Times New Roman" w:cs="Times New Roman"/>
          <w:sz w:val="20"/>
          <w:szCs w:val="20"/>
          <w:lang w:val="es-AR"/>
        </w:rPr>
        <w:t xml:space="preserve">ón de créditos, dación en pago, la </w:t>
      </w:r>
      <w:r w:rsidR="00026923" w:rsidRPr="00026923">
        <w:rPr>
          <w:rFonts w:ascii="Times New Roman" w:eastAsia="Calibri" w:hAnsi="Times New Roman" w:cs="Times New Roman"/>
          <w:sz w:val="20"/>
          <w:szCs w:val="20"/>
          <w:lang w:val="es-AR"/>
        </w:rPr>
        <w:t>cesión de derechos hereditarios.</w:t>
      </w:r>
      <w:r w:rsidR="00104941">
        <w:rPr>
          <w:rFonts w:ascii="Times New Roman" w:eastAsia="Calibri" w:hAnsi="Times New Roman" w:cs="Times New Roman"/>
          <w:sz w:val="20"/>
          <w:szCs w:val="20"/>
          <w:lang w:val="es-AR"/>
        </w:rPr>
        <w:t xml:space="preserve"> </w:t>
      </w:r>
      <w:r w:rsidR="00026923" w:rsidRPr="00026923">
        <w:rPr>
          <w:rFonts w:ascii="Times New Roman" w:eastAsia="Calibri" w:hAnsi="Times New Roman" w:cs="Times New Roman"/>
          <w:sz w:val="20"/>
          <w:szCs w:val="20"/>
          <w:lang w:val="es-AR"/>
        </w:rPr>
        <w:t xml:space="preserve">En cambio </w:t>
      </w:r>
      <w:r w:rsidR="002A03E3">
        <w:rPr>
          <w:rFonts w:ascii="Times New Roman" w:eastAsia="Calibri" w:hAnsi="Times New Roman" w:cs="Times New Roman"/>
          <w:sz w:val="20"/>
          <w:szCs w:val="20"/>
          <w:lang w:val="es-AR"/>
        </w:rPr>
        <w:t>el mandato</w:t>
      </w:r>
      <w:r w:rsidR="00226B03">
        <w:rPr>
          <w:rFonts w:ascii="Times New Roman" w:eastAsia="Calibri" w:hAnsi="Times New Roman" w:cs="Times New Roman"/>
          <w:sz w:val="20"/>
          <w:szCs w:val="20"/>
          <w:lang w:val="es-AR"/>
        </w:rPr>
        <w:t xml:space="preserve"> estaba expresamente autorizado</w:t>
      </w:r>
      <w:r w:rsidR="002A03E3">
        <w:rPr>
          <w:rFonts w:ascii="Times New Roman" w:eastAsia="Calibri" w:hAnsi="Times New Roman" w:cs="Times New Roman"/>
          <w:sz w:val="20"/>
          <w:szCs w:val="20"/>
          <w:lang w:val="es-AR"/>
        </w:rPr>
        <w:t xml:space="preserve"> (art. 1276 CC)</w:t>
      </w:r>
      <w:r w:rsidR="00026923" w:rsidRPr="00026923">
        <w:rPr>
          <w:rFonts w:ascii="Times New Roman" w:eastAsia="Calibri" w:hAnsi="Times New Roman" w:cs="Times New Roman"/>
          <w:sz w:val="20"/>
          <w:szCs w:val="20"/>
          <w:lang w:val="es-AR"/>
        </w:rPr>
        <w:t>.</w:t>
      </w:r>
      <w:r w:rsidR="00157357">
        <w:rPr>
          <w:rFonts w:ascii="Times New Roman" w:eastAsia="Calibri" w:hAnsi="Times New Roman" w:cs="Times New Roman"/>
          <w:sz w:val="20"/>
          <w:szCs w:val="20"/>
          <w:lang w:val="es-AR"/>
        </w:rPr>
        <w:t xml:space="preserve"> </w:t>
      </w:r>
      <w:r w:rsidR="00026923" w:rsidRPr="00026923">
        <w:rPr>
          <w:rFonts w:ascii="Times New Roman" w:eastAsia="Calibri" w:hAnsi="Times New Roman" w:cs="Times New Roman"/>
          <w:sz w:val="20"/>
          <w:szCs w:val="20"/>
          <w:lang w:val="es-AR"/>
        </w:rPr>
        <w:t>En cuanto a las sociedades, si bien la naturaleza propia de las formas societarias hizo que en sus orígenes institucionales se las considerara incompatibles con los intereses y la dinámica de la vida familiar, con el</w:t>
      </w:r>
      <w:r w:rsidR="002A03E3">
        <w:rPr>
          <w:rFonts w:ascii="Times New Roman" w:eastAsia="Calibri" w:hAnsi="Times New Roman" w:cs="Times New Roman"/>
          <w:sz w:val="20"/>
          <w:szCs w:val="20"/>
          <w:lang w:val="es-AR"/>
        </w:rPr>
        <w:t xml:space="preserve"> correr del tiempo</w:t>
      </w:r>
      <w:r w:rsidR="00157357">
        <w:rPr>
          <w:rFonts w:ascii="Times New Roman" w:eastAsia="Calibri" w:hAnsi="Times New Roman" w:cs="Times New Roman"/>
          <w:sz w:val="20"/>
          <w:szCs w:val="20"/>
          <w:lang w:val="es-AR"/>
        </w:rPr>
        <w:t>, y en vistas a</w:t>
      </w:r>
      <w:r w:rsidR="002A03E3">
        <w:rPr>
          <w:rFonts w:ascii="Times New Roman" w:eastAsia="Calibri" w:hAnsi="Times New Roman" w:cs="Times New Roman"/>
          <w:sz w:val="20"/>
          <w:szCs w:val="20"/>
          <w:lang w:val="es-AR"/>
        </w:rPr>
        <w:t xml:space="preserve">l importante </w:t>
      </w:r>
      <w:r w:rsidR="00026923" w:rsidRPr="00026923">
        <w:rPr>
          <w:rFonts w:ascii="Times New Roman" w:eastAsia="Calibri" w:hAnsi="Times New Roman" w:cs="Times New Roman"/>
          <w:sz w:val="20"/>
          <w:szCs w:val="20"/>
          <w:lang w:val="es-AR"/>
        </w:rPr>
        <w:t xml:space="preserve">papel que las empresas de familia </w:t>
      </w:r>
      <w:r w:rsidR="00157357">
        <w:rPr>
          <w:rFonts w:ascii="Times New Roman" w:eastAsia="Calibri" w:hAnsi="Times New Roman" w:cs="Times New Roman"/>
          <w:sz w:val="20"/>
          <w:szCs w:val="20"/>
          <w:lang w:val="es-AR"/>
        </w:rPr>
        <w:t>tienen</w:t>
      </w:r>
      <w:r w:rsidR="00026923" w:rsidRPr="00026923">
        <w:rPr>
          <w:rFonts w:ascii="Times New Roman" w:eastAsia="Calibri" w:hAnsi="Times New Roman" w:cs="Times New Roman"/>
          <w:sz w:val="20"/>
          <w:szCs w:val="20"/>
          <w:lang w:val="es-AR"/>
        </w:rPr>
        <w:t xml:space="preserve"> en la sociedad contemporánea</w:t>
      </w:r>
      <w:r w:rsidR="00226B03">
        <w:rPr>
          <w:rFonts w:ascii="Times New Roman" w:eastAsia="Calibri" w:hAnsi="Times New Roman" w:cs="Times New Roman"/>
          <w:sz w:val="20"/>
          <w:szCs w:val="20"/>
          <w:lang w:val="es-AR"/>
        </w:rPr>
        <w:t>, la regla se flexibilizó</w:t>
      </w:r>
      <w:r w:rsidR="00026923" w:rsidRPr="00026923">
        <w:rPr>
          <w:rFonts w:ascii="Times New Roman" w:eastAsia="Calibri" w:hAnsi="Times New Roman" w:cs="Times New Roman"/>
          <w:sz w:val="20"/>
          <w:szCs w:val="20"/>
          <w:lang w:val="es-AR"/>
        </w:rPr>
        <w:t>.</w:t>
      </w:r>
      <w:r w:rsidR="00104941">
        <w:rPr>
          <w:rFonts w:ascii="Times New Roman" w:eastAsia="Calibri" w:hAnsi="Times New Roman" w:cs="Times New Roman"/>
          <w:sz w:val="20"/>
          <w:szCs w:val="20"/>
          <w:lang w:val="es-AR"/>
        </w:rPr>
        <w:t xml:space="preserve"> </w:t>
      </w:r>
      <w:r w:rsidR="00026923" w:rsidRPr="00026923">
        <w:rPr>
          <w:rFonts w:ascii="Times New Roman" w:eastAsia="Calibri" w:hAnsi="Times New Roman" w:cs="Times New Roman"/>
          <w:sz w:val="20"/>
          <w:szCs w:val="20"/>
          <w:lang w:val="es-AR"/>
        </w:rPr>
        <w:t xml:space="preserve"> </w:t>
      </w:r>
      <w:r w:rsidR="00157357">
        <w:rPr>
          <w:rFonts w:ascii="Times New Roman" w:eastAsia="Calibri" w:hAnsi="Times New Roman" w:cs="Times New Roman"/>
          <w:sz w:val="20"/>
          <w:szCs w:val="20"/>
          <w:lang w:val="es-AR"/>
        </w:rPr>
        <w:t xml:space="preserve">La ley 19.550 permitió las sociedades </w:t>
      </w:r>
      <w:r w:rsidR="00026923" w:rsidRPr="00026923">
        <w:rPr>
          <w:rFonts w:ascii="Times New Roman" w:eastAsia="Calibri" w:hAnsi="Times New Roman" w:cs="Times New Roman"/>
          <w:sz w:val="20"/>
          <w:szCs w:val="20"/>
          <w:lang w:val="es-AR"/>
        </w:rPr>
        <w:t>por acciones y las de respons</w:t>
      </w:r>
      <w:r w:rsidR="00157357">
        <w:rPr>
          <w:rFonts w:ascii="Times New Roman" w:eastAsia="Calibri" w:hAnsi="Times New Roman" w:cs="Times New Roman"/>
          <w:sz w:val="20"/>
          <w:szCs w:val="20"/>
          <w:lang w:val="es-AR"/>
        </w:rPr>
        <w:t>abilidad limitada (art</w:t>
      </w:r>
      <w:r w:rsidR="00226B03">
        <w:rPr>
          <w:rFonts w:ascii="Times New Roman" w:eastAsia="Calibri" w:hAnsi="Times New Roman" w:cs="Times New Roman"/>
          <w:sz w:val="20"/>
          <w:szCs w:val="20"/>
          <w:lang w:val="es-AR"/>
        </w:rPr>
        <w:t>. 27),</w:t>
      </w:r>
      <w:r w:rsidR="00157357">
        <w:rPr>
          <w:rFonts w:ascii="Times New Roman" w:eastAsia="Calibri" w:hAnsi="Times New Roman" w:cs="Times New Roman"/>
          <w:sz w:val="20"/>
          <w:szCs w:val="20"/>
          <w:lang w:val="es-AR"/>
        </w:rPr>
        <w:t xml:space="preserve"> </w:t>
      </w:r>
      <w:r w:rsidR="002A03E3">
        <w:rPr>
          <w:rFonts w:ascii="Times New Roman" w:eastAsia="Calibri" w:hAnsi="Times New Roman" w:cs="Times New Roman"/>
          <w:sz w:val="20"/>
          <w:szCs w:val="20"/>
          <w:lang w:val="es-AR"/>
        </w:rPr>
        <w:t>no se admitían</w:t>
      </w:r>
      <w:r w:rsidR="00226B03">
        <w:rPr>
          <w:rFonts w:ascii="Times New Roman" w:eastAsia="Calibri" w:hAnsi="Times New Roman" w:cs="Times New Roman"/>
          <w:sz w:val="20"/>
          <w:szCs w:val="20"/>
          <w:lang w:val="es-AR"/>
        </w:rPr>
        <w:t xml:space="preserve"> los otros tipos societarios por temor a que sean el instrumento para sortear las reglas imperativas del régimen</w:t>
      </w:r>
      <w:r w:rsidR="002A03E3">
        <w:rPr>
          <w:rFonts w:ascii="Times New Roman" w:eastAsia="Calibri" w:hAnsi="Times New Roman" w:cs="Times New Roman"/>
          <w:sz w:val="20"/>
          <w:szCs w:val="20"/>
          <w:lang w:val="es-AR"/>
        </w:rPr>
        <w:t>.</w:t>
      </w:r>
      <w:r w:rsidR="00157357" w:rsidRPr="00157357">
        <w:rPr>
          <w:rFonts w:ascii="Times New Roman" w:eastAsia="Calibri" w:hAnsi="Times New Roman" w:cs="Times New Roman"/>
          <w:sz w:val="20"/>
          <w:szCs w:val="20"/>
          <w:lang w:val="es-AR"/>
        </w:rPr>
        <w:t xml:space="preserve"> </w:t>
      </w:r>
      <w:r w:rsidR="00157357">
        <w:rPr>
          <w:rFonts w:ascii="Times New Roman" w:eastAsia="Calibri" w:hAnsi="Times New Roman" w:cs="Times New Roman"/>
          <w:sz w:val="20"/>
          <w:szCs w:val="20"/>
          <w:lang w:val="es-AR"/>
        </w:rPr>
        <w:t>También se reconoció validez a otros contratos no expresamente prohibid</w:t>
      </w:r>
      <w:r w:rsidR="00226B03">
        <w:rPr>
          <w:rFonts w:ascii="Times New Roman" w:eastAsia="Calibri" w:hAnsi="Times New Roman" w:cs="Times New Roman"/>
          <w:sz w:val="20"/>
          <w:szCs w:val="20"/>
          <w:lang w:val="es-AR"/>
        </w:rPr>
        <w:t>os que no eran incompatibles la a</w:t>
      </w:r>
      <w:r w:rsidR="00157357">
        <w:rPr>
          <w:rFonts w:ascii="Times New Roman" w:eastAsia="Calibri" w:hAnsi="Times New Roman" w:cs="Times New Roman"/>
          <w:sz w:val="20"/>
          <w:szCs w:val="20"/>
          <w:lang w:val="es-AR"/>
        </w:rPr>
        <w:t>dministración separada (</w:t>
      </w:r>
      <w:r w:rsidR="00157357" w:rsidRPr="00026923">
        <w:rPr>
          <w:rFonts w:ascii="Times New Roman" w:eastAsia="Calibri" w:hAnsi="Times New Roman" w:cs="Times New Roman"/>
          <w:sz w:val="20"/>
          <w:szCs w:val="20"/>
          <w:lang w:val="es-AR"/>
        </w:rPr>
        <w:t>depósito,</w:t>
      </w:r>
      <w:r w:rsidR="00157357">
        <w:rPr>
          <w:rFonts w:ascii="Times New Roman" w:eastAsia="Calibri" w:hAnsi="Times New Roman" w:cs="Times New Roman"/>
          <w:sz w:val="20"/>
          <w:szCs w:val="20"/>
          <w:lang w:val="es-AR"/>
        </w:rPr>
        <w:t xml:space="preserve"> c</w:t>
      </w:r>
      <w:r w:rsidR="00157357" w:rsidRPr="00026923">
        <w:rPr>
          <w:rFonts w:ascii="Times New Roman" w:eastAsia="Calibri" w:hAnsi="Times New Roman" w:cs="Times New Roman"/>
          <w:sz w:val="20"/>
          <w:szCs w:val="20"/>
          <w:lang w:val="es-AR"/>
        </w:rPr>
        <w:t>omodato</w:t>
      </w:r>
      <w:r w:rsidR="00157357">
        <w:rPr>
          <w:rFonts w:ascii="Times New Roman" w:eastAsia="Calibri" w:hAnsi="Times New Roman" w:cs="Times New Roman"/>
          <w:sz w:val="20"/>
          <w:szCs w:val="20"/>
          <w:lang w:val="es-AR"/>
        </w:rPr>
        <w:t>,</w:t>
      </w:r>
      <w:r w:rsidR="00157357" w:rsidRPr="00026923">
        <w:rPr>
          <w:rFonts w:ascii="Times New Roman" w:eastAsia="Calibri" w:hAnsi="Times New Roman" w:cs="Times New Roman"/>
          <w:sz w:val="20"/>
          <w:szCs w:val="20"/>
          <w:lang w:val="es-AR"/>
        </w:rPr>
        <w:t xml:space="preserve"> mutuo</w:t>
      </w:r>
      <w:r w:rsidR="00157357">
        <w:rPr>
          <w:rFonts w:ascii="Times New Roman" w:eastAsia="Calibri" w:hAnsi="Times New Roman" w:cs="Times New Roman"/>
          <w:sz w:val="20"/>
          <w:szCs w:val="20"/>
          <w:lang w:val="es-AR"/>
        </w:rPr>
        <w:t>)</w:t>
      </w:r>
      <w:r w:rsidR="00600C3B">
        <w:rPr>
          <w:rFonts w:ascii="Times New Roman" w:eastAsia="Calibri" w:hAnsi="Times New Roman" w:cs="Times New Roman"/>
          <w:sz w:val="20"/>
          <w:szCs w:val="20"/>
          <w:lang w:val="es-AR"/>
        </w:rPr>
        <w:t>.</w:t>
      </w:r>
      <w:r w:rsidR="00026923" w:rsidRPr="00026923">
        <w:rPr>
          <w:rFonts w:ascii="Times New Roman" w:eastAsia="Calibri" w:hAnsi="Times New Roman" w:cs="Times New Roman"/>
          <w:sz w:val="20"/>
          <w:szCs w:val="20"/>
          <w:lang w:val="es-AR"/>
        </w:rPr>
        <w:tab/>
      </w:r>
    </w:p>
    <w:p w:rsidR="009D6DF7" w:rsidRDefault="009D6DF7" w:rsidP="000C0528">
      <w:pPr>
        <w:spacing w:after="0" w:line="240" w:lineRule="auto"/>
        <w:jc w:val="both"/>
        <w:rPr>
          <w:rFonts w:ascii="Times New Roman" w:eastAsia="Calibri" w:hAnsi="Times New Roman" w:cs="Times New Roman"/>
          <w:b/>
          <w:sz w:val="20"/>
          <w:szCs w:val="20"/>
          <w:lang w:val="es-AR"/>
        </w:rPr>
      </w:pPr>
    </w:p>
    <w:p w:rsidR="00426710" w:rsidRDefault="00026923" w:rsidP="00D8344D">
      <w:pPr>
        <w:spacing w:after="0" w:line="240" w:lineRule="auto"/>
        <w:jc w:val="both"/>
        <w:outlineLvl w:val="0"/>
        <w:rPr>
          <w:rFonts w:ascii="Times New Roman" w:eastAsia="Calibri" w:hAnsi="Times New Roman" w:cs="Times New Roman"/>
          <w:b/>
          <w:sz w:val="20"/>
          <w:szCs w:val="20"/>
          <w:lang w:val="es-AR"/>
        </w:rPr>
      </w:pPr>
      <w:r w:rsidRPr="00026923">
        <w:rPr>
          <w:rFonts w:ascii="Times New Roman" w:eastAsia="Calibri" w:hAnsi="Times New Roman" w:cs="Times New Roman"/>
          <w:b/>
          <w:sz w:val="20"/>
          <w:szCs w:val="20"/>
          <w:lang w:val="es-AR"/>
        </w:rPr>
        <w:t>4.</w:t>
      </w:r>
      <w:r w:rsidR="00426710">
        <w:rPr>
          <w:rFonts w:ascii="Times New Roman" w:eastAsia="Calibri" w:hAnsi="Times New Roman" w:cs="Times New Roman"/>
          <w:b/>
          <w:sz w:val="20"/>
          <w:szCs w:val="20"/>
          <w:lang w:val="es-AR"/>
        </w:rPr>
        <w:t xml:space="preserve"> ¿Cuál es la solución en el Código Civil y Comercial?</w:t>
      </w:r>
    </w:p>
    <w:p w:rsidR="00226B03" w:rsidRPr="00226B03" w:rsidRDefault="00226B03" w:rsidP="00D8344D">
      <w:pPr>
        <w:spacing w:after="0" w:line="240" w:lineRule="auto"/>
        <w:jc w:val="both"/>
        <w:outlineLvl w:val="0"/>
        <w:rPr>
          <w:rFonts w:ascii="Times New Roman" w:eastAsia="Calibri" w:hAnsi="Times New Roman" w:cs="Times New Roman"/>
          <w:b/>
          <w:sz w:val="20"/>
          <w:szCs w:val="20"/>
          <w:lang w:val="es-AR"/>
        </w:rPr>
      </w:pPr>
      <w:r w:rsidRPr="00226B03">
        <w:rPr>
          <w:rFonts w:ascii="Times New Roman" w:eastAsia="Calibri" w:hAnsi="Times New Roman" w:cs="Times New Roman"/>
          <w:b/>
          <w:sz w:val="20"/>
          <w:szCs w:val="20"/>
          <w:lang w:val="es-AR"/>
        </w:rPr>
        <w:t>4.1. La propuesta originaria</w:t>
      </w:r>
      <w:r w:rsidR="00026923" w:rsidRPr="00226B03">
        <w:rPr>
          <w:rFonts w:ascii="Times New Roman" w:eastAsia="Calibri" w:hAnsi="Times New Roman" w:cs="Times New Roman"/>
          <w:b/>
          <w:sz w:val="20"/>
          <w:szCs w:val="20"/>
          <w:lang w:val="es-AR"/>
        </w:rPr>
        <w:tab/>
      </w:r>
    </w:p>
    <w:p w:rsidR="00D84F32" w:rsidRPr="00D84F32" w:rsidRDefault="00226B03" w:rsidP="000C052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D84F32" w:rsidRPr="00D84F32">
        <w:rPr>
          <w:rFonts w:ascii="Times New Roman" w:eastAsia="Calibri" w:hAnsi="Times New Roman" w:cs="Times New Roman"/>
          <w:sz w:val="20"/>
          <w:szCs w:val="20"/>
        </w:rPr>
        <w:t xml:space="preserve">El texto presentado por la Comisión redactora del Código Civil y Comercial suprimió las prohibiciones para contratar entre cónyuges previstas en </w:t>
      </w:r>
      <w:r>
        <w:rPr>
          <w:rFonts w:ascii="Times New Roman" w:eastAsia="Calibri" w:hAnsi="Times New Roman" w:cs="Times New Roman"/>
          <w:sz w:val="20"/>
          <w:szCs w:val="20"/>
        </w:rPr>
        <w:t>los</w:t>
      </w:r>
      <w:r w:rsidR="00D84F32" w:rsidRPr="00D84F32">
        <w:rPr>
          <w:rFonts w:ascii="Times New Roman" w:eastAsia="Calibri" w:hAnsi="Times New Roman" w:cs="Times New Roman"/>
          <w:sz w:val="20"/>
          <w:szCs w:val="20"/>
        </w:rPr>
        <w:t xml:space="preserve"> contratos especiales del Código Civil. No replicó las normas dispuestas para la compraventa ni para las donaciones, y las disposiciones que se referían específicamente a los contratos entre cónyuges eran el art. 459 (mandato entre cónyuges) y la  modificación al art. 27 de la Ley de Sociedades Comerciales que dice: “</w:t>
      </w:r>
      <w:r w:rsidR="00D84F32" w:rsidRPr="00D84F32">
        <w:rPr>
          <w:rFonts w:ascii="Times New Roman" w:eastAsia="Calibri" w:hAnsi="Times New Roman" w:cs="Times New Roman"/>
          <w:i/>
          <w:sz w:val="20"/>
          <w:szCs w:val="20"/>
        </w:rPr>
        <w:t>Los cónyuges pueden integrar entre sí sociedades de cualquier tipo y las reguladas en la sección IV</w:t>
      </w:r>
      <w:r w:rsidR="00D84F32" w:rsidRPr="00D84F32">
        <w:rPr>
          <w:rFonts w:ascii="Times New Roman" w:eastAsia="Calibri" w:hAnsi="Times New Roman" w:cs="Times New Roman"/>
          <w:sz w:val="20"/>
          <w:szCs w:val="20"/>
        </w:rPr>
        <w:t>.</w:t>
      </w:r>
      <w:r w:rsidR="00026923">
        <w:rPr>
          <w:rFonts w:ascii="Times New Roman" w:eastAsia="Calibri" w:hAnsi="Times New Roman" w:cs="Times New Roman"/>
          <w:sz w:val="20"/>
          <w:szCs w:val="20"/>
        </w:rPr>
        <w:t xml:space="preserve"> (</w:t>
      </w:r>
      <w:r w:rsidR="00026923" w:rsidRPr="005F2131">
        <w:rPr>
          <w:rFonts w:ascii="Times New Roman" w:eastAsia="Calibri" w:hAnsi="Times New Roman" w:cs="Times New Roman"/>
        </w:rPr>
        <w:t>Artículo 2.14 Anexo II de la ley de aprobación y derogaciones que sustituye el artículo 27 de la ley 19550.</w:t>
      </w:r>
      <w:r w:rsidR="00026923">
        <w:rPr>
          <w:rFonts w:ascii="Times New Roman" w:eastAsia="Calibri" w:hAnsi="Times New Roman" w:cs="Times New Roman"/>
        </w:rPr>
        <w:t xml:space="preserve">) </w:t>
      </w:r>
    </w:p>
    <w:p w:rsidR="003C4962" w:rsidRDefault="00D84F32" w:rsidP="000C0528">
      <w:pPr>
        <w:spacing w:after="0" w:line="240" w:lineRule="auto"/>
        <w:jc w:val="both"/>
        <w:rPr>
          <w:rFonts w:ascii="Times New Roman" w:eastAsia="Calibri" w:hAnsi="Times New Roman" w:cs="Times New Roman"/>
          <w:sz w:val="20"/>
          <w:szCs w:val="20"/>
          <w:lang w:val="es-AR"/>
        </w:rPr>
      </w:pPr>
      <w:r w:rsidRPr="00D84F32">
        <w:rPr>
          <w:rFonts w:ascii="Times New Roman" w:eastAsia="Calibri" w:hAnsi="Times New Roman" w:cs="Times New Roman"/>
          <w:sz w:val="20"/>
          <w:szCs w:val="20"/>
        </w:rPr>
        <w:tab/>
        <w:t xml:space="preserve">La visión constitucional del derecho familiar y el reconocimiento de la autonomía personal de los cónyuges coadyuvaron </w:t>
      </w:r>
      <w:r w:rsidR="003C4962">
        <w:rPr>
          <w:rFonts w:ascii="Times New Roman" w:eastAsia="Calibri" w:hAnsi="Times New Roman" w:cs="Times New Roman"/>
          <w:sz w:val="20"/>
          <w:szCs w:val="20"/>
        </w:rPr>
        <w:t>a la pérdida de vigencia de</w:t>
      </w:r>
      <w:r w:rsidRPr="00D84F32">
        <w:rPr>
          <w:rFonts w:ascii="Times New Roman" w:eastAsia="Calibri" w:hAnsi="Times New Roman" w:cs="Times New Roman"/>
          <w:sz w:val="20"/>
          <w:szCs w:val="20"/>
        </w:rPr>
        <w:t xml:space="preserve"> los </w:t>
      </w:r>
      <w:r w:rsidR="00226B03">
        <w:rPr>
          <w:rFonts w:ascii="Times New Roman" w:eastAsia="Calibri" w:hAnsi="Times New Roman" w:cs="Times New Roman"/>
          <w:sz w:val="20"/>
          <w:szCs w:val="20"/>
        </w:rPr>
        <w:t xml:space="preserve">viejos </w:t>
      </w:r>
      <w:r w:rsidRPr="00D84F32">
        <w:rPr>
          <w:rFonts w:ascii="Times New Roman" w:eastAsia="Calibri" w:hAnsi="Times New Roman" w:cs="Times New Roman"/>
          <w:sz w:val="20"/>
          <w:szCs w:val="20"/>
        </w:rPr>
        <w:t>argumentos</w:t>
      </w:r>
      <w:r w:rsidR="00226B03">
        <w:rPr>
          <w:rFonts w:ascii="Times New Roman" w:eastAsia="Calibri" w:hAnsi="Times New Roman" w:cs="Times New Roman"/>
          <w:sz w:val="20"/>
          <w:szCs w:val="20"/>
        </w:rPr>
        <w:t xml:space="preserve"> </w:t>
      </w:r>
      <w:r w:rsidRPr="00D84F32">
        <w:rPr>
          <w:rFonts w:ascii="Times New Roman" w:eastAsia="Calibri" w:hAnsi="Times New Roman" w:cs="Times New Roman"/>
          <w:sz w:val="20"/>
          <w:szCs w:val="20"/>
        </w:rPr>
        <w:t>en favor de</w:t>
      </w:r>
      <w:r w:rsidR="00226B03">
        <w:rPr>
          <w:rFonts w:ascii="Times New Roman" w:eastAsia="Calibri" w:hAnsi="Times New Roman" w:cs="Times New Roman"/>
          <w:sz w:val="20"/>
          <w:szCs w:val="20"/>
        </w:rPr>
        <w:t xml:space="preserve"> la prohibición contractual:</w:t>
      </w:r>
      <w:r w:rsidR="00F7188E" w:rsidRPr="00F7188E">
        <w:rPr>
          <w:rFonts w:ascii="Times New Roman" w:eastAsia="Calibri" w:hAnsi="Times New Roman" w:cs="Times New Roman"/>
          <w:sz w:val="20"/>
          <w:szCs w:val="20"/>
          <w:lang w:val="es-AR"/>
        </w:rPr>
        <w:t xml:space="preserve"> </w:t>
      </w:r>
    </w:p>
    <w:p w:rsidR="00B23DCE" w:rsidRDefault="003C4962" w:rsidP="000C0528">
      <w:pPr>
        <w:spacing w:after="0" w:line="240" w:lineRule="auto"/>
        <w:jc w:val="both"/>
        <w:rPr>
          <w:rFonts w:ascii="Times New Roman" w:eastAsia="Calibri" w:hAnsi="Times New Roman" w:cs="Times New Roman"/>
          <w:sz w:val="20"/>
          <w:szCs w:val="20"/>
          <w:lang w:val="es-AR"/>
        </w:rPr>
      </w:pPr>
      <w:r>
        <w:rPr>
          <w:rFonts w:ascii="Times New Roman" w:eastAsia="Calibri" w:hAnsi="Times New Roman" w:cs="Times New Roman"/>
          <w:sz w:val="20"/>
          <w:szCs w:val="20"/>
          <w:lang w:val="es-AR"/>
        </w:rPr>
        <w:tab/>
      </w:r>
      <w:r w:rsidR="00B23DCE">
        <w:rPr>
          <w:rFonts w:ascii="Times New Roman" w:eastAsia="Calibri" w:hAnsi="Times New Roman" w:cs="Times New Roman"/>
          <w:sz w:val="20"/>
          <w:szCs w:val="20"/>
          <w:lang w:val="es-AR"/>
        </w:rPr>
        <w:t>(i)</w:t>
      </w:r>
      <w:r w:rsidR="00414D64">
        <w:rPr>
          <w:rFonts w:ascii="Times New Roman" w:eastAsia="Calibri" w:hAnsi="Times New Roman" w:cs="Times New Roman"/>
          <w:sz w:val="20"/>
          <w:szCs w:val="20"/>
          <w:lang w:val="es-AR"/>
        </w:rPr>
        <w:t xml:space="preserve"> Si los </w:t>
      </w:r>
      <w:r w:rsidR="00600C3B">
        <w:rPr>
          <w:rFonts w:ascii="Times New Roman" w:eastAsia="Calibri" w:hAnsi="Times New Roman" w:cs="Times New Roman"/>
          <w:sz w:val="20"/>
          <w:szCs w:val="20"/>
          <w:lang w:val="es-AR"/>
        </w:rPr>
        <w:t>cónyuges pueden elegir el régimen patrimonial matrimonial aplicable a su matrimonio, mediante</w:t>
      </w:r>
      <w:r w:rsidR="00B23DCE">
        <w:rPr>
          <w:rFonts w:ascii="Times New Roman" w:eastAsia="Calibri" w:hAnsi="Times New Roman" w:cs="Times New Roman"/>
          <w:sz w:val="20"/>
          <w:szCs w:val="20"/>
          <w:lang w:val="es-AR"/>
        </w:rPr>
        <w:t xml:space="preserve"> convenciones</w:t>
      </w:r>
      <w:r w:rsidR="00600C3B">
        <w:rPr>
          <w:rFonts w:ascii="Times New Roman" w:eastAsia="Calibri" w:hAnsi="Times New Roman" w:cs="Times New Roman"/>
          <w:sz w:val="20"/>
          <w:szCs w:val="20"/>
          <w:lang w:val="es-AR"/>
        </w:rPr>
        <w:t xml:space="preserve"> anteriores o posteriores a las nupcias, s</w:t>
      </w:r>
      <w:r w:rsidR="00226B03">
        <w:rPr>
          <w:rFonts w:ascii="Times New Roman" w:eastAsia="Calibri" w:hAnsi="Times New Roman" w:cs="Times New Roman"/>
          <w:sz w:val="20"/>
          <w:szCs w:val="20"/>
          <w:lang w:val="es-AR"/>
        </w:rPr>
        <w:t>e da</w:t>
      </w:r>
      <w:r w:rsidR="00600C3B">
        <w:rPr>
          <w:rFonts w:ascii="Times New Roman" w:eastAsia="Calibri" w:hAnsi="Times New Roman" w:cs="Times New Roman"/>
          <w:sz w:val="20"/>
          <w:szCs w:val="20"/>
          <w:lang w:val="es-AR"/>
        </w:rPr>
        <w:t xml:space="preserve"> por tierra</w:t>
      </w:r>
      <w:r w:rsidR="00B23DCE">
        <w:rPr>
          <w:rFonts w:ascii="Times New Roman" w:eastAsia="Calibri" w:hAnsi="Times New Roman" w:cs="Times New Roman"/>
          <w:sz w:val="20"/>
          <w:szCs w:val="20"/>
          <w:lang w:val="es-AR"/>
        </w:rPr>
        <w:t xml:space="preserve"> el argumento de</w:t>
      </w:r>
      <w:r w:rsidR="00414D64">
        <w:rPr>
          <w:rFonts w:ascii="Times New Roman" w:eastAsia="Calibri" w:hAnsi="Times New Roman" w:cs="Times New Roman"/>
          <w:sz w:val="20"/>
          <w:szCs w:val="20"/>
          <w:lang w:val="es-AR"/>
        </w:rPr>
        <w:t xml:space="preserve"> prohibirles contratar para</w:t>
      </w:r>
      <w:r w:rsidR="00B23DCE">
        <w:rPr>
          <w:rFonts w:ascii="Times New Roman" w:eastAsia="Calibri" w:hAnsi="Times New Roman" w:cs="Times New Roman"/>
          <w:sz w:val="20"/>
          <w:szCs w:val="20"/>
          <w:lang w:val="es-AR"/>
        </w:rPr>
        <w:t xml:space="preserve"> preservar la imperatividad</w:t>
      </w:r>
      <w:r w:rsidR="00414D64">
        <w:rPr>
          <w:rFonts w:ascii="Times New Roman" w:eastAsia="Calibri" w:hAnsi="Times New Roman" w:cs="Times New Roman"/>
          <w:sz w:val="20"/>
          <w:szCs w:val="20"/>
          <w:lang w:val="es-AR"/>
        </w:rPr>
        <w:t xml:space="preserve"> del régimen;</w:t>
      </w:r>
      <w:r w:rsidR="00B23DCE">
        <w:rPr>
          <w:rFonts w:ascii="Times New Roman" w:eastAsia="Calibri" w:hAnsi="Times New Roman" w:cs="Times New Roman"/>
          <w:sz w:val="20"/>
          <w:szCs w:val="20"/>
          <w:lang w:val="es-AR"/>
        </w:rPr>
        <w:t xml:space="preserve"> los contratos que realicen no</w:t>
      </w:r>
      <w:r w:rsidR="00600C3B">
        <w:rPr>
          <w:rFonts w:ascii="Times New Roman" w:eastAsia="Calibri" w:hAnsi="Times New Roman" w:cs="Times New Roman"/>
          <w:sz w:val="20"/>
          <w:szCs w:val="20"/>
          <w:lang w:val="es-AR"/>
        </w:rPr>
        <w:t xml:space="preserve"> </w:t>
      </w:r>
      <w:r w:rsidR="00414D64">
        <w:rPr>
          <w:rFonts w:ascii="Times New Roman" w:eastAsia="Calibri" w:hAnsi="Times New Roman" w:cs="Times New Roman"/>
          <w:sz w:val="20"/>
          <w:szCs w:val="20"/>
          <w:lang w:val="es-AR"/>
        </w:rPr>
        <w:t xml:space="preserve">transgreden un sistema forzoso </w:t>
      </w:r>
      <w:r w:rsidR="00B23DCE">
        <w:rPr>
          <w:rFonts w:ascii="Times New Roman" w:eastAsia="Calibri" w:hAnsi="Times New Roman" w:cs="Times New Roman"/>
          <w:sz w:val="20"/>
          <w:szCs w:val="20"/>
          <w:lang w:val="es-AR"/>
        </w:rPr>
        <w:t>que ya no existe.</w:t>
      </w:r>
    </w:p>
    <w:p w:rsidR="00F7188E" w:rsidRDefault="00B23DCE" w:rsidP="000C0528">
      <w:pPr>
        <w:spacing w:after="0" w:line="240" w:lineRule="auto"/>
        <w:jc w:val="both"/>
        <w:rPr>
          <w:rFonts w:ascii="Times New Roman" w:eastAsia="Calibri" w:hAnsi="Times New Roman" w:cs="Times New Roman"/>
          <w:sz w:val="20"/>
          <w:szCs w:val="20"/>
          <w:lang w:val="es-AR"/>
        </w:rPr>
      </w:pPr>
      <w:r>
        <w:rPr>
          <w:rFonts w:ascii="Times New Roman" w:eastAsia="Calibri" w:hAnsi="Times New Roman" w:cs="Times New Roman"/>
          <w:sz w:val="20"/>
          <w:szCs w:val="20"/>
          <w:lang w:val="es-AR"/>
        </w:rPr>
        <w:tab/>
        <w:t xml:space="preserve"> </w:t>
      </w:r>
      <w:r w:rsidR="003C4962">
        <w:rPr>
          <w:rFonts w:ascii="Times New Roman" w:eastAsia="Calibri" w:hAnsi="Times New Roman" w:cs="Times New Roman"/>
          <w:sz w:val="20"/>
          <w:szCs w:val="20"/>
          <w:lang w:val="es-AR"/>
        </w:rPr>
        <w:t>(i</w:t>
      </w:r>
      <w:r>
        <w:rPr>
          <w:rFonts w:ascii="Times New Roman" w:eastAsia="Calibri" w:hAnsi="Times New Roman" w:cs="Times New Roman"/>
          <w:sz w:val="20"/>
          <w:szCs w:val="20"/>
          <w:lang w:val="es-AR"/>
        </w:rPr>
        <w:t>i</w:t>
      </w:r>
      <w:r w:rsidR="003C4962">
        <w:rPr>
          <w:rFonts w:ascii="Times New Roman" w:eastAsia="Calibri" w:hAnsi="Times New Roman" w:cs="Times New Roman"/>
          <w:sz w:val="20"/>
          <w:szCs w:val="20"/>
          <w:lang w:val="es-AR"/>
        </w:rPr>
        <w:t xml:space="preserve">) </w:t>
      </w:r>
      <w:r w:rsidR="00414D64">
        <w:rPr>
          <w:rFonts w:ascii="Times New Roman" w:eastAsia="Calibri" w:hAnsi="Times New Roman" w:cs="Times New Roman"/>
          <w:sz w:val="20"/>
          <w:szCs w:val="20"/>
          <w:lang w:val="es-AR"/>
        </w:rPr>
        <w:t>D</w:t>
      </w:r>
      <w:r>
        <w:rPr>
          <w:rFonts w:ascii="Times New Roman" w:eastAsia="Calibri" w:hAnsi="Times New Roman" w:cs="Times New Roman"/>
          <w:sz w:val="20"/>
          <w:szCs w:val="20"/>
          <w:lang w:val="es-AR"/>
        </w:rPr>
        <w:t>ado que</w:t>
      </w:r>
      <w:r w:rsidR="003C4962">
        <w:rPr>
          <w:rFonts w:ascii="Times New Roman" w:eastAsia="Calibri" w:hAnsi="Times New Roman" w:cs="Times New Roman"/>
          <w:sz w:val="20"/>
          <w:szCs w:val="20"/>
          <w:lang w:val="es-AR"/>
        </w:rPr>
        <w:t xml:space="preserve"> l</w:t>
      </w:r>
      <w:r w:rsidR="00F7188E" w:rsidRPr="00026923">
        <w:rPr>
          <w:rFonts w:ascii="Times New Roman" w:eastAsia="Calibri" w:hAnsi="Times New Roman" w:cs="Times New Roman"/>
          <w:sz w:val="20"/>
          <w:szCs w:val="20"/>
          <w:lang w:val="es-AR"/>
        </w:rPr>
        <w:t>a</w:t>
      </w:r>
      <w:r w:rsidR="00414D64">
        <w:rPr>
          <w:rFonts w:ascii="Times New Roman" w:eastAsia="Calibri" w:hAnsi="Times New Roman" w:cs="Times New Roman"/>
          <w:sz w:val="20"/>
          <w:szCs w:val="20"/>
          <w:lang w:val="es-AR"/>
        </w:rPr>
        <w:t xml:space="preserve"> hermenéutica</w:t>
      </w:r>
      <w:r w:rsidR="00F7188E" w:rsidRPr="00026923">
        <w:rPr>
          <w:rFonts w:ascii="Times New Roman" w:eastAsia="Calibri" w:hAnsi="Times New Roman" w:cs="Times New Roman"/>
          <w:sz w:val="20"/>
          <w:szCs w:val="20"/>
          <w:lang w:val="es-AR"/>
        </w:rPr>
        <w:t xml:space="preserve"> está condicionada por el principio de igualdad</w:t>
      </w:r>
      <w:r w:rsidR="003C4962">
        <w:rPr>
          <w:rFonts w:ascii="Times New Roman" w:eastAsia="Calibri" w:hAnsi="Times New Roman" w:cs="Times New Roman"/>
          <w:sz w:val="20"/>
          <w:szCs w:val="20"/>
          <w:lang w:val="es-AR"/>
        </w:rPr>
        <w:t xml:space="preserve"> </w:t>
      </w:r>
      <w:r w:rsidR="00F7188E" w:rsidRPr="00026923">
        <w:rPr>
          <w:rFonts w:ascii="Times New Roman" w:eastAsia="Calibri" w:hAnsi="Times New Roman" w:cs="Times New Roman"/>
          <w:sz w:val="20"/>
          <w:szCs w:val="20"/>
          <w:lang w:val="es-AR"/>
        </w:rPr>
        <w:t xml:space="preserve"> y por la plena capacidad jurídica de ambos </w:t>
      </w:r>
      <w:r w:rsidR="003C4962">
        <w:rPr>
          <w:rFonts w:ascii="Times New Roman" w:eastAsia="Calibri" w:hAnsi="Times New Roman" w:cs="Times New Roman"/>
          <w:sz w:val="20"/>
          <w:szCs w:val="20"/>
          <w:lang w:val="es-AR"/>
        </w:rPr>
        <w:t>cónyuges</w:t>
      </w:r>
      <w:r>
        <w:rPr>
          <w:rFonts w:ascii="Times New Roman" w:eastAsia="Calibri" w:hAnsi="Times New Roman" w:cs="Times New Roman"/>
          <w:sz w:val="20"/>
          <w:szCs w:val="20"/>
          <w:lang w:val="es-AR"/>
        </w:rPr>
        <w:t xml:space="preserve">, </w:t>
      </w:r>
      <w:r w:rsidR="00600C3B">
        <w:rPr>
          <w:rFonts w:ascii="Times New Roman" w:eastAsia="Calibri" w:hAnsi="Times New Roman" w:cs="Times New Roman"/>
          <w:sz w:val="20"/>
          <w:szCs w:val="20"/>
          <w:lang w:val="es-AR"/>
        </w:rPr>
        <w:t xml:space="preserve"> no es congruente que</w:t>
      </w:r>
      <w:r w:rsidR="003C4962">
        <w:rPr>
          <w:rFonts w:ascii="Times New Roman" w:eastAsia="Calibri" w:hAnsi="Times New Roman" w:cs="Times New Roman"/>
          <w:sz w:val="20"/>
          <w:szCs w:val="20"/>
          <w:lang w:val="es-AR"/>
        </w:rPr>
        <w:t xml:space="preserve"> el sistema</w:t>
      </w:r>
      <w:r w:rsidR="00226B03">
        <w:rPr>
          <w:rFonts w:ascii="Times New Roman" w:eastAsia="Calibri" w:hAnsi="Times New Roman" w:cs="Times New Roman"/>
          <w:sz w:val="20"/>
          <w:szCs w:val="20"/>
          <w:lang w:val="es-AR"/>
        </w:rPr>
        <w:t xml:space="preserve"> diseñado,</w:t>
      </w:r>
      <w:r w:rsidR="003C4962">
        <w:rPr>
          <w:rFonts w:ascii="Times New Roman" w:eastAsia="Calibri" w:hAnsi="Times New Roman" w:cs="Times New Roman"/>
          <w:sz w:val="20"/>
          <w:szCs w:val="20"/>
          <w:lang w:val="es-AR"/>
        </w:rPr>
        <w:t xml:space="preserve"> por un lado reconozca a cada uno</w:t>
      </w:r>
      <w:r w:rsidR="00F7188E" w:rsidRPr="00026923">
        <w:rPr>
          <w:rFonts w:ascii="Times New Roman" w:eastAsia="Calibri" w:hAnsi="Times New Roman" w:cs="Times New Roman"/>
          <w:sz w:val="20"/>
          <w:szCs w:val="20"/>
          <w:lang w:val="es-AR"/>
        </w:rPr>
        <w:t xml:space="preserve"> la libre administración y disposición</w:t>
      </w:r>
      <w:r w:rsidR="00F7188E">
        <w:rPr>
          <w:rFonts w:ascii="Times New Roman" w:eastAsia="Calibri" w:hAnsi="Times New Roman" w:cs="Times New Roman"/>
          <w:sz w:val="20"/>
          <w:szCs w:val="20"/>
          <w:lang w:val="es-AR"/>
        </w:rPr>
        <w:t xml:space="preserve"> de sus bienes,</w:t>
      </w:r>
      <w:r w:rsidR="003C4962">
        <w:rPr>
          <w:rFonts w:ascii="Times New Roman" w:eastAsia="Calibri" w:hAnsi="Times New Roman" w:cs="Times New Roman"/>
          <w:sz w:val="20"/>
          <w:szCs w:val="20"/>
          <w:lang w:val="es-AR"/>
        </w:rPr>
        <w:t xml:space="preserve"> </w:t>
      </w:r>
      <w:r w:rsidR="00F7188E">
        <w:rPr>
          <w:rFonts w:ascii="Times New Roman" w:eastAsia="Calibri" w:hAnsi="Times New Roman" w:cs="Times New Roman"/>
          <w:sz w:val="20"/>
          <w:szCs w:val="20"/>
          <w:lang w:val="es-AR"/>
        </w:rPr>
        <w:t xml:space="preserve"> </w:t>
      </w:r>
      <w:r w:rsidR="00600C3B">
        <w:rPr>
          <w:rFonts w:ascii="Times New Roman" w:eastAsia="Calibri" w:hAnsi="Times New Roman" w:cs="Times New Roman"/>
          <w:sz w:val="20"/>
          <w:szCs w:val="20"/>
          <w:lang w:val="es-AR"/>
        </w:rPr>
        <w:t>y por el otro les prohíba  c</w:t>
      </w:r>
      <w:r w:rsidR="003C4962">
        <w:rPr>
          <w:rFonts w:ascii="Times New Roman" w:eastAsia="Calibri" w:hAnsi="Times New Roman" w:cs="Times New Roman"/>
          <w:sz w:val="20"/>
          <w:szCs w:val="20"/>
          <w:lang w:val="es-AR"/>
        </w:rPr>
        <w:t>ontratar</w:t>
      </w:r>
      <w:r w:rsidR="00600C3B">
        <w:rPr>
          <w:rFonts w:ascii="Times New Roman" w:eastAsia="Calibri" w:hAnsi="Times New Roman" w:cs="Times New Roman"/>
          <w:sz w:val="20"/>
          <w:szCs w:val="20"/>
          <w:lang w:val="es-AR"/>
        </w:rPr>
        <w:t xml:space="preserve"> entre sí</w:t>
      </w:r>
      <w:r w:rsidR="00F7188E" w:rsidRPr="00026923">
        <w:rPr>
          <w:rFonts w:ascii="Times New Roman" w:eastAsia="Calibri" w:hAnsi="Times New Roman" w:cs="Times New Roman"/>
          <w:sz w:val="20"/>
          <w:szCs w:val="20"/>
          <w:lang w:val="es-AR"/>
        </w:rPr>
        <w:t>.</w:t>
      </w:r>
    </w:p>
    <w:p w:rsidR="00B23DCE" w:rsidRPr="00026923" w:rsidRDefault="00B23DCE" w:rsidP="000C0528">
      <w:pPr>
        <w:spacing w:after="0" w:line="240" w:lineRule="auto"/>
        <w:jc w:val="both"/>
        <w:rPr>
          <w:rFonts w:ascii="Times New Roman" w:eastAsia="Calibri" w:hAnsi="Times New Roman" w:cs="Times New Roman"/>
          <w:sz w:val="20"/>
          <w:szCs w:val="20"/>
          <w:lang w:val="es-AR"/>
        </w:rPr>
      </w:pPr>
      <w:r>
        <w:rPr>
          <w:rFonts w:ascii="Times New Roman" w:eastAsia="Calibri" w:hAnsi="Times New Roman" w:cs="Times New Roman"/>
          <w:sz w:val="20"/>
          <w:szCs w:val="20"/>
          <w:lang w:val="es-AR"/>
        </w:rPr>
        <w:tab/>
        <w:t xml:space="preserve">(iii) </w:t>
      </w:r>
      <w:r w:rsidR="00600C3B">
        <w:rPr>
          <w:rFonts w:ascii="Times New Roman" w:eastAsia="Calibri" w:hAnsi="Times New Roman" w:cs="Times New Roman"/>
          <w:sz w:val="20"/>
          <w:szCs w:val="20"/>
          <w:lang w:val="es-AR"/>
        </w:rPr>
        <w:t>E</w:t>
      </w:r>
      <w:r>
        <w:rPr>
          <w:rFonts w:ascii="Times New Roman" w:eastAsia="Calibri" w:hAnsi="Times New Roman" w:cs="Times New Roman"/>
          <w:sz w:val="20"/>
          <w:szCs w:val="20"/>
          <w:lang w:val="es-AR"/>
        </w:rPr>
        <w:t>l art. 2543 inc. a)  recoge la suspensión de la prescripción entre cón</w:t>
      </w:r>
      <w:r w:rsidR="00226B03">
        <w:rPr>
          <w:rFonts w:ascii="Times New Roman" w:eastAsia="Calibri" w:hAnsi="Times New Roman" w:cs="Times New Roman"/>
          <w:sz w:val="20"/>
          <w:szCs w:val="20"/>
          <w:lang w:val="es-AR"/>
        </w:rPr>
        <w:t>yuges durante el matrimonio (</w:t>
      </w:r>
      <w:r>
        <w:rPr>
          <w:rFonts w:ascii="Times New Roman" w:eastAsia="Calibri" w:hAnsi="Times New Roman" w:cs="Times New Roman"/>
          <w:sz w:val="20"/>
          <w:szCs w:val="20"/>
          <w:lang w:val="es-AR"/>
        </w:rPr>
        <w:t>ya prevista en el</w:t>
      </w:r>
      <w:r w:rsidR="00226B03">
        <w:rPr>
          <w:rFonts w:ascii="Times New Roman" w:eastAsia="Calibri" w:hAnsi="Times New Roman" w:cs="Times New Roman"/>
          <w:sz w:val="20"/>
          <w:szCs w:val="20"/>
          <w:lang w:val="es-AR"/>
        </w:rPr>
        <w:t xml:space="preserve"> art. 3686 del </w:t>
      </w:r>
      <w:r w:rsidR="00414D64">
        <w:rPr>
          <w:rFonts w:ascii="Times New Roman" w:eastAsia="Calibri" w:hAnsi="Times New Roman" w:cs="Times New Roman"/>
          <w:sz w:val="20"/>
          <w:szCs w:val="20"/>
          <w:lang w:val="es-AR"/>
        </w:rPr>
        <w:t>CC</w:t>
      </w:r>
      <w:r>
        <w:rPr>
          <w:rFonts w:ascii="Times New Roman" w:eastAsia="Calibri" w:hAnsi="Times New Roman" w:cs="Times New Roman"/>
          <w:sz w:val="20"/>
          <w:szCs w:val="20"/>
          <w:lang w:val="es-AR"/>
        </w:rPr>
        <w:t>)</w:t>
      </w:r>
      <w:r w:rsidR="00600C3B">
        <w:rPr>
          <w:rFonts w:ascii="Times New Roman" w:eastAsia="Calibri" w:hAnsi="Times New Roman" w:cs="Times New Roman"/>
          <w:sz w:val="20"/>
          <w:szCs w:val="20"/>
          <w:lang w:val="es-AR"/>
        </w:rPr>
        <w:t>, por lo que se preserva la solución</w:t>
      </w:r>
      <w:r w:rsidR="00226B03">
        <w:rPr>
          <w:rFonts w:ascii="Times New Roman" w:eastAsia="Calibri" w:hAnsi="Times New Roman" w:cs="Times New Roman"/>
          <w:sz w:val="20"/>
          <w:szCs w:val="20"/>
          <w:lang w:val="es-AR"/>
        </w:rPr>
        <w:t xml:space="preserve"> judicial</w:t>
      </w:r>
      <w:r w:rsidR="00600C3B">
        <w:rPr>
          <w:rFonts w:ascii="Times New Roman" w:eastAsia="Calibri" w:hAnsi="Times New Roman" w:cs="Times New Roman"/>
          <w:sz w:val="20"/>
          <w:szCs w:val="20"/>
          <w:lang w:val="es-AR"/>
        </w:rPr>
        <w:t xml:space="preserve"> </w:t>
      </w:r>
      <w:r w:rsidR="00414D64">
        <w:rPr>
          <w:rFonts w:ascii="Times New Roman" w:eastAsia="Calibri" w:hAnsi="Times New Roman" w:cs="Times New Roman"/>
          <w:sz w:val="20"/>
          <w:szCs w:val="20"/>
          <w:lang w:val="es-AR"/>
        </w:rPr>
        <w:t>de</w:t>
      </w:r>
      <w:r w:rsidR="00600C3B">
        <w:rPr>
          <w:rFonts w:ascii="Times New Roman" w:eastAsia="Calibri" w:hAnsi="Times New Roman" w:cs="Times New Roman"/>
          <w:sz w:val="20"/>
          <w:szCs w:val="20"/>
          <w:lang w:val="es-AR"/>
        </w:rPr>
        <w:t xml:space="preserve"> cualquier conflicto entre ellos</w:t>
      </w:r>
      <w:r w:rsidR="00226B03">
        <w:rPr>
          <w:rFonts w:ascii="Times New Roman" w:eastAsia="Calibri" w:hAnsi="Times New Roman" w:cs="Times New Roman"/>
          <w:sz w:val="20"/>
          <w:szCs w:val="20"/>
          <w:lang w:val="es-AR"/>
        </w:rPr>
        <w:t>,</w:t>
      </w:r>
      <w:r w:rsidR="00600C3B">
        <w:rPr>
          <w:rFonts w:ascii="Times New Roman" w:eastAsia="Calibri" w:hAnsi="Times New Roman" w:cs="Times New Roman"/>
          <w:sz w:val="20"/>
          <w:szCs w:val="20"/>
          <w:lang w:val="es-AR"/>
        </w:rPr>
        <w:t xml:space="preserve"> que tenga su origen en un contrato.</w:t>
      </w:r>
    </w:p>
    <w:p w:rsidR="00F7188E" w:rsidRPr="00026923" w:rsidRDefault="00F7188E" w:rsidP="000C0528">
      <w:pPr>
        <w:spacing w:after="0" w:line="240" w:lineRule="auto"/>
        <w:jc w:val="both"/>
        <w:rPr>
          <w:rFonts w:ascii="Times New Roman" w:eastAsia="Calibri" w:hAnsi="Times New Roman" w:cs="Times New Roman"/>
          <w:sz w:val="20"/>
          <w:szCs w:val="20"/>
          <w:lang w:val="es-AR"/>
        </w:rPr>
      </w:pPr>
      <w:r w:rsidRPr="00026923">
        <w:rPr>
          <w:rFonts w:ascii="Times New Roman" w:eastAsia="Calibri" w:hAnsi="Times New Roman" w:cs="Times New Roman"/>
          <w:sz w:val="20"/>
          <w:szCs w:val="20"/>
          <w:lang w:val="es-AR"/>
        </w:rPr>
        <w:tab/>
      </w:r>
      <w:r w:rsidR="00B23DCE">
        <w:rPr>
          <w:rFonts w:ascii="Times New Roman" w:eastAsia="Calibri" w:hAnsi="Times New Roman" w:cs="Times New Roman"/>
          <w:sz w:val="20"/>
          <w:szCs w:val="20"/>
          <w:lang w:val="es-AR"/>
        </w:rPr>
        <w:t>(iv)</w:t>
      </w:r>
      <w:r w:rsidR="003C4962">
        <w:rPr>
          <w:rFonts w:ascii="Times New Roman" w:eastAsia="Calibri" w:hAnsi="Times New Roman" w:cs="Times New Roman"/>
          <w:sz w:val="20"/>
          <w:szCs w:val="20"/>
          <w:lang w:val="es-AR"/>
        </w:rPr>
        <w:t xml:space="preserve"> </w:t>
      </w:r>
      <w:r w:rsidRPr="00026923">
        <w:rPr>
          <w:rFonts w:ascii="Times New Roman" w:eastAsia="Calibri" w:hAnsi="Times New Roman" w:cs="Times New Roman"/>
          <w:sz w:val="20"/>
          <w:szCs w:val="20"/>
          <w:lang w:val="es-AR"/>
        </w:rPr>
        <w:t>Tampoco encuentra justificación el argumento de la protección de los terceros, (herederos forzosos o acreedores).</w:t>
      </w:r>
      <w:r w:rsidR="00B23DCE">
        <w:rPr>
          <w:rFonts w:ascii="Times New Roman" w:eastAsia="Calibri" w:hAnsi="Times New Roman" w:cs="Times New Roman"/>
          <w:sz w:val="20"/>
          <w:szCs w:val="20"/>
          <w:lang w:val="es-AR"/>
        </w:rPr>
        <w:t xml:space="preserve"> La aplicación del principio de proporcionalidad </w:t>
      </w:r>
      <w:r w:rsidR="00600C3B">
        <w:rPr>
          <w:rFonts w:ascii="Times New Roman" w:eastAsia="Calibri" w:hAnsi="Times New Roman" w:cs="Times New Roman"/>
          <w:sz w:val="20"/>
          <w:szCs w:val="20"/>
          <w:lang w:val="es-AR"/>
        </w:rPr>
        <w:t xml:space="preserve">normativa </w:t>
      </w:r>
      <w:r w:rsidR="00B23DCE">
        <w:rPr>
          <w:rFonts w:ascii="Times New Roman" w:eastAsia="Calibri" w:hAnsi="Times New Roman" w:cs="Times New Roman"/>
          <w:sz w:val="20"/>
          <w:szCs w:val="20"/>
          <w:lang w:val="es-AR"/>
        </w:rPr>
        <w:t xml:space="preserve">demuestra que la afectación de los derechos de los cónyuges por esta prohibición no es proporcional al objetivo buscado,  </w:t>
      </w:r>
      <w:r w:rsidR="00226B03">
        <w:rPr>
          <w:rFonts w:ascii="Times New Roman" w:eastAsia="Calibri" w:hAnsi="Times New Roman" w:cs="Times New Roman"/>
          <w:sz w:val="20"/>
          <w:szCs w:val="20"/>
          <w:lang w:val="es-AR"/>
        </w:rPr>
        <w:t xml:space="preserve">el </w:t>
      </w:r>
      <w:r w:rsidR="00B23DCE">
        <w:rPr>
          <w:rFonts w:ascii="Times New Roman" w:eastAsia="Calibri" w:hAnsi="Times New Roman" w:cs="Times New Roman"/>
          <w:sz w:val="20"/>
          <w:szCs w:val="20"/>
          <w:lang w:val="es-AR"/>
        </w:rPr>
        <w:t>que puede alcanzarse por vías menos lesivas para los cónyuges</w:t>
      </w:r>
      <w:r w:rsidR="00600C3B">
        <w:rPr>
          <w:rFonts w:ascii="Times New Roman" w:eastAsia="Calibri" w:hAnsi="Times New Roman" w:cs="Times New Roman"/>
          <w:sz w:val="20"/>
          <w:szCs w:val="20"/>
          <w:lang w:val="es-AR"/>
        </w:rPr>
        <w:t>. L</w:t>
      </w:r>
      <w:r w:rsidRPr="00026923">
        <w:rPr>
          <w:rFonts w:ascii="Times New Roman" w:eastAsia="Calibri" w:hAnsi="Times New Roman" w:cs="Times New Roman"/>
          <w:sz w:val="20"/>
          <w:szCs w:val="20"/>
          <w:lang w:val="es-AR"/>
        </w:rPr>
        <w:t>a tutela de los intereses de quienes contratan sobre la base de la confianza de un determinado es</w:t>
      </w:r>
      <w:r w:rsidR="00226B03">
        <w:rPr>
          <w:rFonts w:ascii="Times New Roman" w:eastAsia="Calibri" w:hAnsi="Times New Roman" w:cs="Times New Roman"/>
          <w:sz w:val="20"/>
          <w:szCs w:val="20"/>
          <w:lang w:val="es-AR"/>
        </w:rPr>
        <w:t>tado de fortuna de su deudor</w:t>
      </w:r>
      <w:r w:rsidRPr="00026923">
        <w:rPr>
          <w:rFonts w:ascii="Times New Roman" w:eastAsia="Calibri" w:hAnsi="Times New Roman" w:cs="Times New Roman"/>
          <w:sz w:val="20"/>
          <w:szCs w:val="20"/>
          <w:lang w:val="es-AR"/>
        </w:rPr>
        <w:t>, puede perfectamente concretarse mediante los remedios legales previstos en la acción de fraude a acreedores</w:t>
      </w:r>
      <w:r w:rsidR="00600C3B">
        <w:rPr>
          <w:rFonts w:ascii="Times New Roman" w:eastAsia="Calibri" w:hAnsi="Times New Roman" w:cs="Times New Roman"/>
          <w:sz w:val="20"/>
          <w:szCs w:val="20"/>
          <w:lang w:val="es-AR"/>
        </w:rPr>
        <w:t>. L</w:t>
      </w:r>
      <w:r w:rsidRPr="00026923">
        <w:rPr>
          <w:rFonts w:ascii="Times New Roman" w:eastAsia="Calibri" w:hAnsi="Times New Roman" w:cs="Times New Roman"/>
          <w:sz w:val="20"/>
          <w:szCs w:val="20"/>
          <w:lang w:val="es-AR"/>
        </w:rPr>
        <w:t xml:space="preserve">os herederos forzosos, por su parte, cuentan con las acciones sucesorias que les ofrecen los remedios aptos para proteger </w:t>
      </w:r>
      <w:r w:rsidR="00414D64">
        <w:rPr>
          <w:rFonts w:ascii="Times New Roman" w:eastAsia="Calibri" w:hAnsi="Times New Roman" w:cs="Times New Roman"/>
          <w:sz w:val="20"/>
          <w:szCs w:val="20"/>
          <w:lang w:val="es-AR"/>
        </w:rPr>
        <w:t>su</w:t>
      </w:r>
      <w:r w:rsidRPr="00026923">
        <w:rPr>
          <w:rFonts w:ascii="Times New Roman" w:eastAsia="Calibri" w:hAnsi="Times New Roman" w:cs="Times New Roman"/>
          <w:sz w:val="20"/>
          <w:szCs w:val="20"/>
          <w:lang w:val="es-AR"/>
        </w:rPr>
        <w:t xml:space="preserve"> legítima cuando fuere conculcado por contratos o donaciones inoficiosas.</w:t>
      </w:r>
    </w:p>
    <w:p w:rsidR="00226B03" w:rsidRDefault="00B23DCE" w:rsidP="000C052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lang w:val="es-AR"/>
        </w:rPr>
        <w:tab/>
      </w:r>
      <w:r w:rsidR="00F7188E" w:rsidRPr="00D84F32">
        <w:rPr>
          <w:rFonts w:ascii="Times New Roman" w:eastAsia="Calibri" w:hAnsi="Times New Roman" w:cs="Times New Roman"/>
          <w:sz w:val="20"/>
          <w:szCs w:val="20"/>
        </w:rPr>
        <w:t>En consecuencia, en la propuesta originaria  no existían  restricciones para contratar fundadas</w:t>
      </w:r>
      <w:r w:rsidR="00600C3B">
        <w:rPr>
          <w:rFonts w:ascii="Times New Roman" w:eastAsia="Calibri" w:hAnsi="Times New Roman" w:cs="Times New Roman"/>
          <w:sz w:val="20"/>
          <w:szCs w:val="20"/>
        </w:rPr>
        <w:t xml:space="preserve"> en la condición de cónyuges, sino que</w:t>
      </w:r>
      <w:r w:rsidR="00F7188E" w:rsidRPr="00D84F32">
        <w:rPr>
          <w:rFonts w:ascii="Times New Roman" w:eastAsia="Calibri" w:hAnsi="Times New Roman" w:cs="Times New Roman"/>
          <w:sz w:val="20"/>
          <w:szCs w:val="20"/>
        </w:rPr>
        <w:t xml:space="preserve"> resultaban aplicables los principios y normas relativas a la capacidad genérica para la celebración de este tipo de actos jurídicos.</w:t>
      </w:r>
      <w:r w:rsidR="00D84F32" w:rsidRPr="00D84F32">
        <w:rPr>
          <w:rFonts w:ascii="Times New Roman" w:eastAsia="Calibri" w:hAnsi="Times New Roman" w:cs="Times New Roman"/>
          <w:sz w:val="20"/>
          <w:szCs w:val="20"/>
        </w:rPr>
        <w:t xml:space="preserve"> </w:t>
      </w:r>
      <w:r w:rsidR="00F7188E">
        <w:rPr>
          <w:rFonts w:ascii="Times New Roman" w:eastAsia="Calibri" w:hAnsi="Times New Roman" w:cs="Times New Roman"/>
          <w:sz w:val="20"/>
          <w:szCs w:val="20"/>
        </w:rPr>
        <w:t xml:space="preserve">Aunque </w:t>
      </w:r>
      <w:r w:rsidR="00D84F32" w:rsidRPr="00D84F32">
        <w:rPr>
          <w:rFonts w:ascii="Times New Roman" w:eastAsia="Calibri" w:hAnsi="Times New Roman" w:cs="Times New Roman"/>
          <w:sz w:val="20"/>
          <w:szCs w:val="20"/>
        </w:rPr>
        <w:t xml:space="preserve">no se había incorporado una regla expresa al estilo del </w:t>
      </w:r>
      <w:r w:rsidR="00F7188E">
        <w:rPr>
          <w:rFonts w:ascii="Times New Roman" w:eastAsia="Calibri" w:hAnsi="Times New Roman" w:cs="Times New Roman"/>
          <w:sz w:val="20"/>
          <w:szCs w:val="20"/>
        </w:rPr>
        <w:t xml:space="preserve">art. 1321 del </w:t>
      </w:r>
      <w:r w:rsidR="00D84F32" w:rsidRPr="00D84F32">
        <w:rPr>
          <w:rFonts w:ascii="Times New Roman" w:eastAsia="Calibri" w:hAnsi="Times New Roman" w:cs="Times New Roman"/>
          <w:sz w:val="20"/>
          <w:szCs w:val="20"/>
        </w:rPr>
        <w:t>Código Civil español (</w:t>
      </w:r>
      <w:r w:rsidR="00026923" w:rsidRPr="005F2131">
        <w:rPr>
          <w:rFonts w:ascii="Times New Roman" w:eastAsia="Calibri" w:hAnsi="Times New Roman" w:cs="Times New Roman"/>
          <w:lang w:val="es-AR"/>
        </w:rPr>
        <w:t>“podrán transmitirse por cualquier título bienes y derechos y celebrar entre sí toda clase de contratos”</w:t>
      </w:r>
      <w:r w:rsidR="00D84F32" w:rsidRPr="00D84F32">
        <w:rPr>
          <w:rFonts w:ascii="Times New Roman" w:eastAsia="Calibri" w:hAnsi="Times New Roman" w:cs="Times New Roman"/>
          <w:sz w:val="20"/>
          <w:szCs w:val="20"/>
        </w:rPr>
        <w:t>), la supresión de  las prohibiciones en los contratos especiales debía entenderse como la  superación de toda limitación para contratar fundada en  la condición de cónyuge.</w:t>
      </w:r>
      <w:r w:rsidR="00D84F32" w:rsidRPr="00D84F32">
        <w:rPr>
          <w:rFonts w:ascii="Times New Roman" w:eastAsia="Calibri" w:hAnsi="Times New Roman" w:cs="Times New Roman"/>
          <w:sz w:val="20"/>
          <w:szCs w:val="20"/>
        </w:rPr>
        <w:tab/>
      </w:r>
    </w:p>
    <w:p w:rsidR="009D6DF7" w:rsidRDefault="009D6DF7" w:rsidP="000C0528">
      <w:pPr>
        <w:spacing w:after="0" w:line="240" w:lineRule="auto"/>
        <w:jc w:val="both"/>
        <w:rPr>
          <w:rFonts w:ascii="Times New Roman" w:eastAsia="Calibri" w:hAnsi="Times New Roman" w:cs="Times New Roman"/>
          <w:b/>
          <w:sz w:val="20"/>
          <w:szCs w:val="20"/>
        </w:rPr>
      </w:pPr>
    </w:p>
    <w:p w:rsidR="00226B03" w:rsidRPr="00226B03" w:rsidRDefault="00226B03" w:rsidP="00D8344D">
      <w:pPr>
        <w:spacing w:after="0" w:line="240" w:lineRule="auto"/>
        <w:jc w:val="both"/>
        <w:outlineLvl w:val="0"/>
        <w:rPr>
          <w:rFonts w:ascii="Times New Roman" w:eastAsia="Calibri" w:hAnsi="Times New Roman" w:cs="Times New Roman"/>
          <w:b/>
          <w:sz w:val="20"/>
          <w:szCs w:val="20"/>
        </w:rPr>
      </w:pPr>
      <w:r w:rsidRPr="00226B03">
        <w:rPr>
          <w:rFonts w:ascii="Times New Roman" w:eastAsia="Calibri" w:hAnsi="Times New Roman" w:cs="Times New Roman"/>
          <w:b/>
          <w:sz w:val="20"/>
          <w:szCs w:val="20"/>
        </w:rPr>
        <w:t>4.2. El retroceso de la redacción definitiva.</w:t>
      </w:r>
    </w:p>
    <w:p w:rsidR="00180830" w:rsidRDefault="00226B03" w:rsidP="000C052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D84F32" w:rsidRPr="00D84F32">
        <w:rPr>
          <w:rFonts w:ascii="Times New Roman" w:eastAsia="Calibri" w:hAnsi="Times New Roman" w:cs="Times New Roman"/>
          <w:sz w:val="20"/>
          <w:szCs w:val="20"/>
        </w:rPr>
        <w:t>El sistema así pensado, sufrió una importante modificación poco antes de ser aprobado por la Cámara de Senadores</w:t>
      </w:r>
      <w:r w:rsidR="00180830">
        <w:rPr>
          <w:rFonts w:ascii="Times New Roman" w:eastAsia="Calibri" w:hAnsi="Times New Roman" w:cs="Times New Roman"/>
          <w:sz w:val="20"/>
          <w:szCs w:val="20"/>
        </w:rPr>
        <w:t xml:space="preserve">. </w:t>
      </w:r>
      <w:r w:rsidR="00180830" w:rsidRPr="00D84F32">
        <w:rPr>
          <w:rFonts w:ascii="Times New Roman" w:eastAsia="Calibri" w:hAnsi="Times New Roman" w:cs="Times New Roman"/>
          <w:sz w:val="20"/>
          <w:szCs w:val="20"/>
        </w:rPr>
        <w:t xml:space="preserve">En efecto, el artículo 1002, que </w:t>
      </w:r>
      <w:r w:rsidR="00180830">
        <w:rPr>
          <w:rFonts w:ascii="Times New Roman" w:eastAsia="Calibri" w:hAnsi="Times New Roman" w:cs="Times New Roman"/>
          <w:sz w:val="20"/>
          <w:szCs w:val="20"/>
        </w:rPr>
        <w:t>enumera</w:t>
      </w:r>
      <w:r w:rsidR="00180830" w:rsidRPr="00D84F32">
        <w:rPr>
          <w:rFonts w:ascii="Times New Roman" w:eastAsia="Calibri" w:hAnsi="Times New Roman" w:cs="Times New Roman"/>
          <w:sz w:val="20"/>
          <w:szCs w:val="20"/>
        </w:rPr>
        <w:t xml:space="preserve"> las inhabilidades especiales para contratar en interés propio, incorporó en el </w:t>
      </w:r>
      <w:r w:rsidR="00180830" w:rsidRPr="00D84F32">
        <w:rPr>
          <w:rFonts w:ascii="Times New Roman" w:eastAsia="Calibri" w:hAnsi="Times New Roman" w:cs="Times New Roman"/>
          <w:i/>
          <w:sz w:val="20"/>
          <w:szCs w:val="20"/>
        </w:rPr>
        <w:t>inc. d) la prohibición de contratar a los cónyuges casados bajo el régimen de comunidad.</w:t>
      </w:r>
    </w:p>
    <w:p w:rsidR="00D84F32" w:rsidRPr="00D84F32" w:rsidRDefault="00180830" w:rsidP="000C052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El agregado es desafortunado y resulta </w:t>
      </w:r>
      <w:r w:rsidR="00D84F32" w:rsidRPr="00D84F32">
        <w:rPr>
          <w:rFonts w:ascii="Times New Roman" w:eastAsia="Calibri" w:hAnsi="Times New Roman" w:cs="Times New Roman"/>
          <w:sz w:val="20"/>
          <w:szCs w:val="20"/>
        </w:rPr>
        <w:t>difícil</w:t>
      </w:r>
      <w:r w:rsidR="00414D64">
        <w:rPr>
          <w:rFonts w:ascii="Times New Roman" w:eastAsia="Calibri" w:hAnsi="Times New Roman" w:cs="Times New Roman"/>
          <w:sz w:val="20"/>
          <w:szCs w:val="20"/>
        </w:rPr>
        <w:t xml:space="preserve"> su interpretación sistémica</w:t>
      </w:r>
      <w:r>
        <w:rPr>
          <w:rFonts w:ascii="Times New Roman" w:eastAsia="Calibri" w:hAnsi="Times New Roman" w:cs="Times New Roman"/>
          <w:sz w:val="20"/>
          <w:szCs w:val="20"/>
        </w:rPr>
        <w:t xml:space="preserve">. Probablemente ha primado </w:t>
      </w:r>
      <w:r w:rsidR="00D84F32" w:rsidRPr="00D84F32">
        <w:rPr>
          <w:rFonts w:ascii="Times New Roman" w:eastAsia="Calibri" w:hAnsi="Times New Roman" w:cs="Times New Roman"/>
          <w:sz w:val="20"/>
          <w:szCs w:val="20"/>
        </w:rPr>
        <w:t>el viejo prejuicio de presumir la mala fe de los cónyuges y sus intencion</w:t>
      </w:r>
      <w:r>
        <w:rPr>
          <w:rFonts w:ascii="Times New Roman" w:eastAsia="Calibri" w:hAnsi="Times New Roman" w:cs="Times New Roman"/>
          <w:sz w:val="20"/>
          <w:szCs w:val="20"/>
        </w:rPr>
        <w:t xml:space="preserve">es de defraudar a los terceros frente a la coherencia interna del sistema. </w:t>
      </w:r>
    </w:p>
    <w:p w:rsidR="00282D94" w:rsidRDefault="00D84F32" w:rsidP="000C0528">
      <w:pPr>
        <w:spacing w:after="0" w:line="240" w:lineRule="auto"/>
        <w:jc w:val="both"/>
        <w:rPr>
          <w:rFonts w:ascii="Times New Roman" w:eastAsia="Calibri" w:hAnsi="Times New Roman" w:cs="Times New Roman"/>
          <w:sz w:val="20"/>
          <w:szCs w:val="20"/>
        </w:rPr>
      </w:pPr>
      <w:r w:rsidRPr="00D84F32">
        <w:rPr>
          <w:rFonts w:ascii="Times New Roman" w:eastAsia="Calibri" w:hAnsi="Times New Roman" w:cs="Times New Roman"/>
          <w:sz w:val="20"/>
          <w:szCs w:val="20"/>
        </w:rPr>
        <w:tab/>
      </w:r>
      <w:r w:rsidR="00180830">
        <w:rPr>
          <w:rFonts w:ascii="Times New Roman" w:eastAsia="Calibri" w:hAnsi="Times New Roman" w:cs="Times New Roman"/>
          <w:sz w:val="20"/>
          <w:szCs w:val="20"/>
        </w:rPr>
        <w:t xml:space="preserve">En efecto, </w:t>
      </w:r>
      <w:r w:rsidR="00282D94">
        <w:rPr>
          <w:rFonts w:ascii="Times New Roman" w:eastAsia="Calibri" w:hAnsi="Times New Roman" w:cs="Times New Roman"/>
          <w:sz w:val="20"/>
          <w:szCs w:val="20"/>
        </w:rPr>
        <w:t>esta</w:t>
      </w:r>
      <w:r w:rsidR="00180830">
        <w:rPr>
          <w:rFonts w:ascii="Times New Roman" w:eastAsia="Calibri" w:hAnsi="Times New Roman" w:cs="Times New Roman"/>
          <w:sz w:val="20"/>
          <w:szCs w:val="20"/>
        </w:rPr>
        <w:t xml:space="preserve"> </w:t>
      </w:r>
      <w:r w:rsidR="00282D94">
        <w:rPr>
          <w:rFonts w:ascii="Times New Roman" w:eastAsia="Calibri" w:hAnsi="Times New Roman" w:cs="Times New Roman"/>
          <w:sz w:val="20"/>
          <w:szCs w:val="20"/>
        </w:rPr>
        <w:t>alteración</w:t>
      </w:r>
      <w:r w:rsidR="00180830">
        <w:rPr>
          <w:rFonts w:ascii="Times New Roman" w:eastAsia="Calibri" w:hAnsi="Times New Roman" w:cs="Times New Roman"/>
          <w:sz w:val="20"/>
          <w:szCs w:val="20"/>
        </w:rPr>
        <w:t xml:space="preserve"> i</w:t>
      </w:r>
      <w:r w:rsidRPr="00D84F32">
        <w:rPr>
          <w:rFonts w:ascii="Times New Roman" w:eastAsia="Calibri" w:hAnsi="Times New Roman" w:cs="Times New Roman"/>
          <w:sz w:val="20"/>
          <w:szCs w:val="20"/>
        </w:rPr>
        <w:t>gnora los principios troncales de autonomía e igualdad que sustentan la nueva formulación</w:t>
      </w:r>
      <w:r w:rsidR="00414D64">
        <w:rPr>
          <w:rFonts w:ascii="Times New Roman" w:eastAsia="Calibri" w:hAnsi="Times New Roman" w:cs="Times New Roman"/>
          <w:sz w:val="20"/>
          <w:szCs w:val="20"/>
        </w:rPr>
        <w:t>,</w:t>
      </w:r>
      <w:r w:rsidRPr="00D84F32">
        <w:rPr>
          <w:rFonts w:ascii="Times New Roman" w:eastAsia="Calibri" w:hAnsi="Times New Roman" w:cs="Times New Roman"/>
          <w:sz w:val="20"/>
          <w:szCs w:val="20"/>
        </w:rPr>
        <w:t xml:space="preserve"> e implica un notable retroceso legislativo en tanto sustituye </w:t>
      </w:r>
      <w:r w:rsidR="00180830">
        <w:rPr>
          <w:rFonts w:ascii="Times New Roman" w:eastAsia="Calibri" w:hAnsi="Times New Roman" w:cs="Times New Roman"/>
          <w:sz w:val="20"/>
          <w:szCs w:val="20"/>
        </w:rPr>
        <w:t xml:space="preserve"> la regla</w:t>
      </w:r>
      <w:r w:rsidRPr="00D84F32">
        <w:rPr>
          <w:rFonts w:ascii="Times New Roman" w:eastAsia="Calibri" w:hAnsi="Times New Roman" w:cs="Times New Roman"/>
          <w:sz w:val="20"/>
          <w:szCs w:val="20"/>
        </w:rPr>
        <w:t xml:space="preserve"> de libertad contractual </w:t>
      </w:r>
      <w:r w:rsidR="00180830">
        <w:rPr>
          <w:rFonts w:ascii="Times New Roman" w:eastAsia="Calibri" w:hAnsi="Times New Roman" w:cs="Times New Roman"/>
          <w:sz w:val="20"/>
          <w:szCs w:val="20"/>
        </w:rPr>
        <w:t xml:space="preserve">por la de </w:t>
      </w:r>
      <w:r w:rsidRPr="00D84F32">
        <w:rPr>
          <w:rFonts w:ascii="Times New Roman" w:eastAsia="Calibri" w:hAnsi="Times New Roman" w:cs="Times New Roman"/>
          <w:sz w:val="20"/>
          <w:szCs w:val="20"/>
        </w:rPr>
        <w:t>incapacidad</w:t>
      </w:r>
      <w:r w:rsidR="00180830">
        <w:rPr>
          <w:rFonts w:ascii="Times New Roman" w:eastAsia="Calibri" w:hAnsi="Times New Roman" w:cs="Times New Roman"/>
          <w:sz w:val="20"/>
          <w:szCs w:val="20"/>
        </w:rPr>
        <w:t xml:space="preserve"> contractual</w:t>
      </w:r>
      <w:r w:rsidRPr="00D84F32">
        <w:rPr>
          <w:rFonts w:ascii="Times New Roman" w:eastAsia="Calibri" w:hAnsi="Times New Roman" w:cs="Times New Roman"/>
          <w:sz w:val="20"/>
          <w:szCs w:val="20"/>
        </w:rPr>
        <w:t>. Nótese que</w:t>
      </w:r>
      <w:r w:rsidR="00414D64">
        <w:rPr>
          <w:rFonts w:ascii="Times New Roman" w:eastAsia="Calibri" w:hAnsi="Times New Roman" w:cs="Times New Roman"/>
          <w:sz w:val="20"/>
          <w:szCs w:val="20"/>
        </w:rPr>
        <w:t xml:space="preserve"> una formula semejante impide</w:t>
      </w:r>
      <w:r w:rsidRPr="00D84F32">
        <w:rPr>
          <w:rFonts w:ascii="Times New Roman" w:eastAsia="Calibri" w:hAnsi="Times New Roman" w:cs="Times New Roman"/>
          <w:sz w:val="20"/>
          <w:szCs w:val="20"/>
        </w:rPr>
        <w:t xml:space="preserve"> realizar</w:t>
      </w:r>
      <w:r w:rsidR="00414D64">
        <w:rPr>
          <w:rFonts w:ascii="Times New Roman" w:eastAsia="Calibri" w:hAnsi="Times New Roman" w:cs="Times New Roman"/>
          <w:sz w:val="20"/>
          <w:szCs w:val="20"/>
        </w:rPr>
        <w:t xml:space="preserve"> aquellos contratos que </w:t>
      </w:r>
      <w:r w:rsidRPr="00D84F32">
        <w:rPr>
          <w:rFonts w:ascii="Times New Roman" w:eastAsia="Calibri" w:hAnsi="Times New Roman" w:cs="Times New Roman"/>
          <w:sz w:val="20"/>
          <w:szCs w:val="20"/>
        </w:rPr>
        <w:t xml:space="preserve">actualmente se consideran permitidos (depósito, comodato, mutuo, fianza, etc.). </w:t>
      </w:r>
    </w:p>
    <w:p w:rsidR="00D84F32" w:rsidRPr="00D84F32" w:rsidRDefault="00282D94" w:rsidP="000C052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414D64">
        <w:rPr>
          <w:rFonts w:ascii="Times New Roman" w:eastAsia="Calibri" w:hAnsi="Times New Roman" w:cs="Times New Roman"/>
          <w:sz w:val="20"/>
          <w:szCs w:val="20"/>
        </w:rPr>
        <w:t xml:space="preserve"> L</w:t>
      </w:r>
      <w:r w:rsidR="00D84F32" w:rsidRPr="00D84F32">
        <w:rPr>
          <w:rFonts w:ascii="Times New Roman" w:eastAsia="Calibri" w:hAnsi="Times New Roman" w:cs="Times New Roman"/>
          <w:sz w:val="20"/>
          <w:szCs w:val="20"/>
        </w:rPr>
        <w:t xml:space="preserve">a solución legal es contradictoria con la </w:t>
      </w:r>
      <w:r w:rsidR="00180830">
        <w:rPr>
          <w:rFonts w:ascii="Times New Roman" w:eastAsia="Calibri" w:hAnsi="Times New Roman" w:cs="Times New Roman"/>
          <w:sz w:val="20"/>
          <w:szCs w:val="20"/>
        </w:rPr>
        <w:t>reforma en materia societaria</w:t>
      </w:r>
      <w:r>
        <w:rPr>
          <w:rFonts w:ascii="Times New Roman" w:eastAsia="Calibri" w:hAnsi="Times New Roman" w:cs="Times New Roman"/>
          <w:sz w:val="20"/>
          <w:szCs w:val="20"/>
        </w:rPr>
        <w:t xml:space="preserve">, que </w:t>
      </w:r>
      <w:r w:rsidR="00180830">
        <w:rPr>
          <w:rFonts w:ascii="Times New Roman" w:eastAsia="Calibri" w:hAnsi="Times New Roman" w:cs="Times New Roman"/>
          <w:sz w:val="20"/>
          <w:szCs w:val="20"/>
        </w:rPr>
        <w:t xml:space="preserve"> habilita </w:t>
      </w:r>
      <w:r w:rsidR="00414D64">
        <w:rPr>
          <w:rFonts w:ascii="Times New Roman" w:eastAsia="Calibri" w:hAnsi="Times New Roman" w:cs="Times New Roman"/>
          <w:sz w:val="20"/>
          <w:szCs w:val="20"/>
        </w:rPr>
        <w:t xml:space="preserve">a </w:t>
      </w:r>
      <w:r>
        <w:rPr>
          <w:rFonts w:ascii="Times New Roman" w:eastAsia="Calibri" w:hAnsi="Times New Roman" w:cs="Times New Roman"/>
          <w:sz w:val="20"/>
          <w:szCs w:val="20"/>
        </w:rPr>
        <w:t xml:space="preserve">los esposos a </w:t>
      </w:r>
      <w:r w:rsidR="00414D64">
        <w:rPr>
          <w:rFonts w:ascii="Times New Roman" w:eastAsia="Calibri" w:hAnsi="Times New Roman" w:cs="Times New Roman"/>
          <w:sz w:val="20"/>
          <w:szCs w:val="20"/>
        </w:rPr>
        <w:t>integrar</w:t>
      </w:r>
      <w:r w:rsidR="00D84F32" w:rsidRPr="00D84F32">
        <w:rPr>
          <w:rFonts w:ascii="Times New Roman" w:eastAsia="Calibri" w:hAnsi="Times New Roman" w:cs="Times New Roman"/>
          <w:sz w:val="20"/>
          <w:szCs w:val="20"/>
        </w:rPr>
        <w:t xml:space="preserve"> todo tipo de soc</w:t>
      </w:r>
      <w:r w:rsidR="00414D64">
        <w:rPr>
          <w:rFonts w:ascii="Times New Roman" w:eastAsia="Calibri" w:hAnsi="Times New Roman" w:cs="Times New Roman"/>
          <w:sz w:val="20"/>
          <w:szCs w:val="20"/>
        </w:rPr>
        <w:t>iedades</w:t>
      </w:r>
      <w:r>
        <w:rPr>
          <w:rFonts w:ascii="Times New Roman" w:eastAsia="Calibri" w:hAnsi="Times New Roman" w:cs="Times New Roman"/>
          <w:sz w:val="20"/>
          <w:szCs w:val="20"/>
        </w:rPr>
        <w:t xml:space="preserve">. Podría argumentarse que </w:t>
      </w:r>
      <w:r w:rsidR="00414D64">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nada les </w:t>
      </w:r>
      <w:r w:rsidR="00414D64">
        <w:rPr>
          <w:rFonts w:ascii="Times New Roman" w:eastAsia="Calibri" w:hAnsi="Times New Roman" w:cs="Times New Roman"/>
          <w:sz w:val="20"/>
          <w:szCs w:val="20"/>
        </w:rPr>
        <w:t xml:space="preserve"> impide </w:t>
      </w:r>
      <w:r>
        <w:rPr>
          <w:rFonts w:ascii="Times New Roman" w:eastAsia="Calibri" w:hAnsi="Times New Roman" w:cs="Times New Roman"/>
          <w:sz w:val="20"/>
          <w:szCs w:val="20"/>
        </w:rPr>
        <w:t xml:space="preserve"> sortear </w:t>
      </w:r>
      <w:r w:rsidR="00414D64">
        <w:rPr>
          <w:rFonts w:ascii="Times New Roman" w:eastAsia="Calibri" w:hAnsi="Times New Roman" w:cs="Times New Roman"/>
          <w:sz w:val="20"/>
          <w:szCs w:val="20"/>
        </w:rPr>
        <w:t>la prohibición acogiéndose al régimen de separación de bienes, en el que</w:t>
      </w:r>
      <w:r w:rsidR="00D84F32" w:rsidRPr="00D84F32">
        <w:rPr>
          <w:rFonts w:ascii="Times New Roman" w:eastAsia="Calibri" w:hAnsi="Times New Roman" w:cs="Times New Roman"/>
          <w:sz w:val="20"/>
          <w:szCs w:val="20"/>
        </w:rPr>
        <w:t xml:space="preserve"> sí les está permitido contratar</w:t>
      </w:r>
      <w:r>
        <w:rPr>
          <w:rFonts w:ascii="Times New Roman" w:eastAsia="Calibri" w:hAnsi="Times New Roman" w:cs="Times New Roman"/>
          <w:sz w:val="20"/>
          <w:szCs w:val="20"/>
        </w:rPr>
        <w:t>;  pero forzarlos a cambiar de régimen para poder realizar negocios jurídicos entre sí ¿es la opción más respetuosa de la axiología del sistema? Sin dudas, y después de todo lo que hemos afirmado,  la respuesta negativa se impone.</w:t>
      </w:r>
    </w:p>
    <w:p w:rsidR="00BF2C21" w:rsidRPr="000C0528" w:rsidRDefault="00D84F32" w:rsidP="000C0528">
      <w:pPr>
        <w:spacing w:after="0" w:line="240" w:lineRule="auto"/>
        <w:jc w:val="both"/>
        <w:rPr>
          <w:rFonts w:asciiTheme="majorHAnsi" w:hAnsiTheme="majorHAnsi"/>
          <w:sz w:val="20"/>
          <w:szCs w:val="20"/>
          <w:lang w:val="es-AR"/>
        </w:rPr>
      </w:pPr>
      <w:r w:rsidRPr="00D84F32">
        <w:rPr>
          <w:rFonts w:asciiTheme="majorHAnsi" w:hAnsiTheme="majorHAnsi"/>
          <w:sz w:val="20"/>
          <w:szCs w:val="20"/>
          <w:lang w:val="es-AR"/>
        </w:rPr>
        <w:t xml:space="preserve"> </w:t>
      </w:r>
    </w:p>
    <w:sectPr w:rsidR="00BF2C21" w:rsidRPr="000C0528" w:rsidSect="00A921C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97D" w:rsidRDefault="004A697D" w:rsidP="00D84F32">
      <w:pPr>
        <w:spacing w:after="0" w:line="240" w:lineRule="auto"/>
      </w:pPr>
      <w:r>
        <w:separator/>
      </w:r>
    </w:p>
  </w:endnote>
  <w:endnote w:type="continuationSeparator" w:id="1">
    <w:p w:rsidR="004A697D" w:rsidRDefault="004A697D" w:rsidP="00D84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97D" w:rsidRDefault="004A697D" w:rsidP="00D84F32">
      <w:pPr>
        <w:spacing w:after="0" w:line="240" w:lineRule="auto"/>
      </w:pPr>
      <w:r>
        <w:separator/>
      </w:r>
    </w:p>
  </w:footnote>
  <w:footnote w:type="continuationSeparator" w:id="1">
    <w:p w:rsidR="004A697D" w:rsidRDefault="004A697D" w:rsidP="00D84F32">
      <w:pPr>
        <w:spacing w:after="0" w:line="240" w:lineRule="auto"/>
      </w:pPr>
      <w:r>
        <w:continuationSeparator/>
      </w:r>
    </w:p>
  </w:footnote>
  <w:footnote w:id="2">
    <w:p w:rsidR="000C0528" w:rsidRPr="000C0528" w:rsidRDefault="000C0528">
      <w:pPr>
        <w:pStyle w:val="Textonotapie"/>
        <w:rPr>
          <w:lang w:val="es-AR"/>
        </w:rPr>
      </w:pPr>
      <w:r>
        <w:rPr>
          <w:rStyle w:val="Refdenotaalpie"/>
        </w:rPr>
        <w:footnoteRef/>
      </w:r>
      <w:r>
        <w:t xml:space="preserve"> </w:t>
      </w:r>
      <w:r>
        <w:rPr>
          <w:lang w:val="es-AR"/>
        </w:rPr>
        <w:t>MARIEL F. MOLINA DE JUAN</w:t>
      </w:r>
      <w:r w:rsidR="000A56E2">
        <w:rPr>
          <w:lang w:val="es-AR"/>
        </w:rPr>
        <w:t xml:space="preserve">. Doctora en Derecho </w:t>
      </w:r>
      <w:r w:rsidR="00967923">
        <w:rPr>
          <w:lang w:val="es-AR"/>
        </w:rPr>
        <w:t>(</w:t>
      </w:r>
      <w:r w:rsidR="000A56E2">
        <w:rPr>
          <w:lang w:val="es-AR"/>
        </w:rPr>
        <w:t>Universidad Nacional de Cuyo</w:t>
      </w:r>
      <w:r w:rsidR="00967923">
        <w:rPr>
          <w:lang w:val="es-AR"/>
        </w:rPr>
        <w:t>)</w:t>
      </w:r>
      <w:r w:rsidR="000A56E2">
        <w:rPr>
          <w:lang w:val="es-AR"/>
        </w:rPr>
        <w:t xml:space="preserve">. Docente </w:t>
      </w:r>
      <w:r w:rsidR="00967923">
        <w:rPr>
          <w:lang w:val="es-AR"/>
        </w:rPr>
        <w:t>Universidad Nacional de Cuyo, D</w:t>
      </w:r>
      <w:r w:rsidR="000A56E2">
        <w:rPr>
          <w:lang w:val="es-AR"/>
        </w:rPr>
        <w:t>octorado en derecho</w:t>
      </w:r>
      <w:r w:rsidR="00967923">
        <w:rPr>
          <w:lang w:val="es-AR"/>
        </w:rPr>
        <w:t>, Maestría en Magistratura y Gestión Judicial.</w:t>
      </w:r>
      <w:r w:rsidR="000A56E2">
        <w:rPr>
          <w:lang w:val="es-AR"/>
        </w:rPr>
        <w:t xml:space="preserve"> </w:t>
      </w:r>
      <w:r w:rsidR="00967923">
        <w:rPr>
          <w:lang w:val="es-AR"/>
        </w:rPr>
        <w:t>Colaboradora de la redacción del Libro Segundo. Relaciones de Familia.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70824"/>
    <w:multiLevelType w:val="hybridMultilevel"/>
    <w:tmpl w:val="E5684BFA"/>
    <w:lvl w:ilvl="0" w:tplc="0C0A001B">
      <w:start w:val="1"/>
      <w:numFmt w:val="upperRoman"/>
      <w:pStyle w:val="PRIMERTITULO"/>
      <w:lvlText w:val="%1."/>
      <w:lvlJc w:val="left"/>
      <w:pPr>
        <w:tabs>
          <w:tab w:val="num" w:pos="709"/>
        </w:tabs>
        <w:ind w:left="709" w:hanging="709"/>
      </w:pPr>
      <w:rPr>
        <w:rFonts w:ascii="Arial" w:hAnsi="Arial" w:cs="Times New Roman" w:hint="default"/>
        <w:b/>
        <w:i w:val="0"/>
        <w:sz w:val="24"/>
      </w:rPr>
    </w:lvl>
    <w:lvl w:ilvl="1" w:tplc="0C0A0019">
      <w:start w:val="1"/>
      <w:numFmt w:val="upperRoman"/>
      <w:pStyle w:val="PRIMERTITULO"/>
      <w:lvlText w:val="%2."/>
      <w:lvlJc w:val="left"/>
      <w:pPr>
        <w:tabs>
          <w:tab w:val="num" w:pos="113"/>
        </w:tabs>
        <w:ind w:left="709" w:hanging="709"/>
      </w:pPr>
      <w:rPr>
        <w:rFonts w:ascii="Arial" w:hAnsi="Arial" w:cs="Times New Roman" w:hint="default"/>
        <w:b/>
        <w:i w:val="0"/>
        <w:sz w:val="24"/>
      </w:rPr>
    </w:lvl>
    <w:lvl w:ilvl="2" w:tplc="0C0A001B">
      <w:start w:val="1"/>
      <w:numFmt w:val="decimal"/>
      <w:pStyle w:val="SEGUNDOTITULO"/>
      <w:lvlText w:val="%3."/>
      <w:lvlJc w:val="left"/>
      <w:pPr>
        <w:tabs>
          <w:tab w:val="num" w:pos="3488"/>
        </w:tabs>
        <w:ind w:left="3488" w:hanging="85"/>
      </w:pPr>
      <w:rPr>
        <w:rFonts w:ascii="Arial" w:hAnsi="Arial" w:cs="Times New Roman" w:hint="default"/>
        <w:b/>
        <w:i w:val="0"/>
        <w:sz w:val="24"/>
      </w:rPr>
    </w:lvl>
    <w:lvl w:ilvl="3" w:tplc="0C0A000F">
      <w:start w:val="1"/>
      <w:numFmt w:val="lowerLetter"/>
      <w:pStyle w:val="TERCERTITULO"/>
      <w:lvlText w:val="%4)"/>
      <w:lvlJc w:val="left"/>
      <w:pPr>
        <w:tabs>
          <w:tab w:val="num" w:pos="-1191"/>
        </w:tabs>
        <w:ind w:left="28" w:hanging="28"/>
      </w:pPr>
      <w:rPr>
        <w:rFonts w:ascii="Arial" w:hAnsi="Arial" w:cs="Times New Roman" w:hint="default"/>
        <w:b/>
        <w:i w:val="0"/>
        <w:sz w:val="24"/>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5FDA73B1"/>
    <w:multiLevelType w:val="hybridMultilevel"/>
    <w:tmpl w:val="C94E51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D84F32"/>
    <w:rsid w:val="00026923"/>
    <w:rsid w:val="00074DF1"/>
    <w:rsid w:val="000932C4"/>
    <w:rsid w:val="000A56E2"/>
    <w:rsid w:val="000C0528"/>
    <w:rsid w:val="000D4BF0"/>
    <w:rsid w:val="00104941"/>
    <w:rsid w:val="001106B7"/>
    <w:rsid w:val="00157357"/>
    <w:rsid w:val="00180830"/>
    <w:rsid w:val="00226B03"/>
    <w:rsid w:val="00282D94"/>
    <w:rsid w:val="002A03E3"/>
    <w:rsid w:val="003C4962"/>
    <w:rsid w:val="00414D64"/>
    <w:rsid w:val="00426710"/>
    <w:rsid w:val="004A697D"/>
    <w:rsid w:val="00543E3C"/>
    <w:rsid w:val="005D2F0B"/>
    <w:rsid w:val="00600C3B"/>
    <w:rsid w:val="00674CD7"/>
    <w:rsid w:val="007E54FF"/>
    <w:rsid w:val="009454CE"/>
    <w:rsid w:val="00967923"/>
    <w:rsid w:val="009D6DF7"/>
    <w:rsid w:val="00A921C5"/>
    <w:rsid w:val="00B23DCE"/>
    <w:rsid w:val="00BF13D0"/>
    <w:rsid w:val="00BF2C21"/>
    <w:rsid w:val="00CF0B2A"/>
    <w:rsid w:val="00D8344D"/>
    <w:rsid w:val="00D84F32"/>
    <w:rsid w:val="00E360F4"/>
    <w:rsid w:val="00EB4F89"/>
    <w:rsid w:val="00F7163E"/>
    <w:rsid w:val="00F718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C5"/>
  </w:style>
  <w:style w:type="paragraph" w:styleId="Ttulo1">
    <w:name w:val="heading 1"/>
    <w:basedOn w:val="Normal"/>
    <w:next w:val="Normal"/>
    <w:link w:val="Ttulo1Car"/>
    <w:uiPriority w:val="9"/>
    <w:qFormat/>
    <w:rsid w:val="00D84F3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semiHidden/>
    <w:unhideWhenUsed/>
    <w:qFormat/>
    <w:rsid w:val="00D84F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269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Ca,FA Fu?notentext,Car"/>
    <w:basedOn w:val="Normal"/>
    <w:link w:val="TextonotapieCar"/>
    <w:uiPriority w:val="99"/>
    <w:rsid w:val="00D84F32"/>
    <w:pPr>
      <w:spacing w:after="0" w:line="240" w:lineRule="auto"/>
    </w:pPr>
    <w:rPr>
      <w:rFonts w:ascii="Times New Roman" w:eastAsia="Times New Roman" w:hAnsi="Times New Roman"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Ca Car,Car Car"/>
    <w:basedOn w:val="Fuentedeprrafopredeter"/>
    <w:link w:val="Textonotapie"/>
    <w:uiPriority w:val="99"/>
    <w:rsid w:val="00D84F32"/>
    <w:rPr>
      <w:rFonts w:ascii="Times New Roman" w:eastAsia="Times New Roman" w:hAnsi="Times New Roman" w:cs="Times New Roman"/>
      <w:sz w:val="20"/>
      <w:szCs w:val="20"/>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
    <w:basedOn w:val="Fuentedeprrafopredeter"/>
    <w:unhideWhenUsed/>
    <w:rsid w:val="00D84F32"/>
    <w:rPr>
      <w:vertAlign w:val="superscript"/>
    </w:rPr>
  </w:style>
  <w:style w:type="paragraph" w:customStyle="1" w:styleId="SEGUNDOTITULO">
    <w:name w:val="SEGUNDO TITULO"/>
    <w:basedOn w:val="Ttulo2"/>
    <w:link w:val="SEGUNDOTITULOCar"/>
    <w:uiPriority w:val="99"/>
    <w:rsid w:val="00D84F32"/>
    <w:pPr>
      <w:keepLines w:val="0"/>
      <w:numPr>
        <w:ilvl w:val="2"/>
        <w:numId w:val="1"/>
      </w:numPr>
      <w:tabs>
        <w:tab w:val="clear" w:pos="3488"/>
        <w:tab w:val="num" w:pos="985"/>
      </w:tabs>
      <w:spacing w:before="240" w:after="60" w:line="360" w:lineRule="auto"/>
      <w:ind w:left="985"/>
      <w:jc w:val="both"/>
    </w:pPr>
    <w:rPr>
      <w:rFonts w:ascii="Arial" w:eastAsia="Times New Roman" w:hAnsi="Arial" w:cs="Arial"/>
      <w:iCs/>
      <w:color w:val="auto"/>
      <w:sz w:val="24"/>
      <w:szCs w:val="28"/>
    </w:rPr>
  </w:style>
  <w:style w:type="paragraph" w:customStyle="1" w:styleId="TERCERTITULO">
    <w:name w:val="TERCER TITULO"/>
    <w:basedOn w:val="Normal"/>
    <w:uiPriority w:val="99"/>
    <w:rsid w:val="00D84F32"/>
    <w:pPr>
      <w:numPr>
        <w:ilvl w:val="3"/>
        <w:numId w:val="1"/>
      </w:numPr>
      <w:spacing w:after="0" w:line="360" w:lineRule="auto"/>
      <w:jc w:val="both"/>
    </w:pPr>
    <w:rPr>
      <w:rFonts w:ascii="Arial" w:eastAsia="Calibri" w:hAnsi="Arial" w:cs="Arial"/>
      <w:b/>
      <w:sz w:val="24"/>
      <w:szCs w:val="24"/>
    </w:rPr>
  </w:style>
  <w:style w:type="paragraph" w:customStyle="1" w:styleId="PRIMERTITULO">
    <w:name w:val="PRIMER TITULO"/>
    <w:basedOn w:val="Normal"/>
    <w:uiPriority w:val="99"/>
    <w:rsid w:val="00D84F32"/>
    <w:pPr>
      <w:numPr>
        <w:ilvl w:val="1"/>
        <w:numId w:val="1"/>
      </w:numPr>
      <w:tabs>
        <w:tab w:val="clear" w:pos="113"/>
        <w:tab w:val="num" w:pos="709"/>
      </w:tabs>
      <w:spacing w:after="0" w:line="360" w:lineRule="auto"/>
      <w:jc w:val="both"/>
    </w:pPr>
    <w:rPr>
      <w:rFonts w:ascii="Arial" w:eastAsia="Times New Roman" w:hAnsi="Arial" w:cs="Arial"/>
      <w:b/>
      <w:sz w:val="24"/>
      <w:szCs w:val="24"/>
      <w:u w:val="single"/>
    </w:rPr>
  </w:style>
  <w:style w:type="character" w:customStyle="1" w:styleId="SEGUNDOTITULOCar">
    <w:name w:val="SEGUNDO TITULO Car"/>
    <w:basedOn w:val="Fuentedeprrafopredeter"/>
    <w:link w:val="SEGUNDOTITULO"/>
    <w:uiPriority w:val="99"/>
    <w:locked/>
    <w:rsid w:val="00D84F32"/>
    <w:rPr>
      <w:rFonts w:ascii="Arial" w:eastAsia="Times New Roman" w:hAnsi="Arial" w:cs="Arial"/>
      <w:b/>
      <w:bCs/>
      <w:iCs/>
      <w:sz w:val="24"/>
      <w:szCs w:val="28"/>
    </w:rPr>
  </w:style>
  <w:style w:type="character" w:customStyle="1" w:styleId="Ttulo2Car">
    <w:name w:val="Título 2 Car"/>
    <w:basedOn w:val="Fuentedeprrafopredeter"/>
    <w:link w:val="Ttulo2"/>
    <w:uiPriority w:val="9"/>
    <w:semiHidden/>
    <w:rsid w:val="00D84F32"/>
    <w:rPr>
      <w:rFonts w:asciiTheme="majorHAnsi" w:eastAsiaTheme="majorEastAsia" w:hAnsiTheme="majorHAnsi" w:cstheme="majorBidi"/>
      <w:b/>
      <w:bCs/>
      <w:color w:val="4F81BD" w:themeColor="accent1"/>
      <w:sz w:val="26"/>
      <w:szCs w:val="26"/>
    </w:rPr>
  </w:style>
  <w:style w:type="paragraph" w:styleId="Mapadeldocumento">
    <w:name w:val="Document Map"/>
    <w:basedOn w:val="Normal"/>
    <w:link w:val="MapadeldocumentoCar"/>
    <w:uiPriority w:val="99"/>
    <w:semiHidden/>
    <w:unhideWhenUsed/>
    <w:rsid w:val="00D84F32"/>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D84F32"/>
    <w:rPr>
      <w:rFonts w:ascii="Tahoma" w:hAnsi="Tahoma" w:cs="Tahoma"/>
      <w:sz w:val="16"/>
      <w:szCs w:val="16"/>
    </w:rPr>
  </w:style>
  <w:style w:type="character" w:customStyle="1" w:styleId="Ttulo1Car">
    <w:name w:val="Título 1 Car"/>
    <w:basedOn w:val="Fuentedeprrafopredeter"/>
    <w:link w:val="Ttulo1"/>
    <w:uiPriority w:val="9"/>
    <w:rsid w:val="00D84F32"/>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026923"/>
    <w:rPr>
      <w:rFonts w:asciiTheme="majorHAnsi" w:eastAsiaTheme="majorEastAsia" w:hAnsiTheme="majorHAnsi" w:cstheme="majorBidi"/>
      <w:b/>
      <w:bCs/>
      <w:color w:val="4F81BD" w:themeColor="accent1"/>
    </w:rPr>
  </w:style>
  <w:style w:type="character" w:styleId="Hipervnculo">
    <w:name w:val="Hyperlink"/>
    <w:basedOn w:val="Fuentedeprrafopredeter"/>
    <w:uiPriority w:val="99"/>
    <w:rsid w:val="0002692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icuantico.com/wp-content/uploads/2015/02/Familia-Doctrina-20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24D34-4BEA-4E8D-990E-84A7242D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1686</Words>
  <Characters>9273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dc:creator>
  <cp:keywords/>
  <dc:description/>
  <cp:lastModifiedBy>MARIEL</cp:lastModifiedBy>
  <cp:revision>12</cp:revision>
  <dcterms:created xsi:type="dcterms:W3CDTF">2015-02-06T21:53:00Z</dcterms:created>
  <dcterms:modified xsi:type="dcterms:W3CDTF">2015-05-19T13:32:00Z</dcterms:modified>
</cp:coreProperties>
</file>